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057C" w14:textId="0272BFAC" w:rsidR="009C1641" w:rsidRPr="005A5C38" w:rsidRDefault="009C1641" w:rsidP="009C1641">
      <w:pPr>
        <w:rPr>
          <w:color w:val="000000" w:themeColor="text1"/>
          <w:sz w:val="22"/>
          <w:szCs w:val="22"/>
          <w:lang w:val="en-US"/>
        </w:rPr>
      </w:pPr>
      <w:r>
        <w:rPr>
          <w:color w:val="000000" w:themeColor="text1"/>
          <w:sz w:val="22"/>
          <w:szCs w:val="22"/>
          <w:lang w:val="en-US"/>
        </w:rPr>
        <w:t>12</w:t>
      </w:r>
      <w:r w:rsidRPr="005A5C38">
        <w:rPr>
          <w:color w:val="000000" w:themeColor="text1"/>
          <w:sz w:val="22"/>
          <w:szCs w:val="22"/>
          <w:lang w:val="en-US"/>
        </w:rPr>
        <w:t>.6.1_</w:t>
      </w:r>
      <w:r w:rsidR="004F7825">
        <w:rPr>
          <w:color w:val="000000" w:themeColor="text1"/>
          <w:sz w:val="22"/>
          <w:szCs w:val="22"/>
          <w:lang w:val="en-US"/>
        </w:rPr>
        <w:t>UNCTAD_</w:t>
      </w:r>
      <w:r w:rsidRPr="005A5C38">
        <w:rPr>
          <w:color w:val="000000" w:themeColor="text1"/>
          <w:sz w:val="22"/>
          <w:szCs w:val="22"/>
          <w:lang w:val="en-US"/>
        </w:rPr>
        <w:t>UNEP_14.02.20</w:t>
      </w:r>
      <w:r>
        <w:rPr>
          <w:color w:val="000000" w:themeColor="text1"/>
          <w:sz w:val="22"/>
          <w:szCs w:val="22"/>
          <w:lang w:val="en-US"/>
        </w:rPr>
        <w:t>20</w:t>
      </w:r>
    </w:p>
    <w:p w14:paraId="52A206F3" w14:textId="77777777" w:rsidR="009C1641" w:rsidRDefault="009C1641" w:rsidP="009C1641">
      <w:pPr>
        <w:jc w:val="both"/>
        <w:rPr>
          <w:b/>
          <w:bCs/>
          <w:i/>
          <w:iCs/>
          <w:color w:val="0070C0"/>
          <w:sz w:val="22"/>
          <w:szCs w:val="22"/>
          <w:lang w:val="en-US"/>
        </w:rPr>
      </w:pPr>
    </w:p>
    <w:p w14:paraId="0FDA4FBB" w14:textId="7125CFCE" w:rsidR="009C1641" w:rsidRPr="002146A9" w:rsidRDefault="009C1641" w:rsidP="009C1641">
      <w:pPr>
        <w:jc w:val="both"/>
        <w:rPr>
          <w:sz w:val="22"/>
          <w:szCs w:val="22"/>
        </w:rPr>
      </w:pPr>
      <w:r w:rsidRPr="002146A9">
        <w:rPr>
          <w:b/>
          <w:bCs/>
          <w:i/>
          <w:iCs/>
          <w:color w:val="0070C0"/>
          <w:sz w:val="22"/>
          <w:szCs w:val="22"/>
        </w:rPr>
        <w:t>Medium sized storyline</w:t>
      </w:r>
    </w:p>
    <w:p w14:paraId="4C9D1806" w14:textId="481066FB" w:rsidR="009C1641" w:rsidRDefault="009C1641" w:rsidP="009C1641">
      <w:pPr>
        <w:rPr>
          <w:rFonts w:ascii="Cambria" w:eastAsia="MS Gothic" w:hAnsi="Cambria"/>
          <w:b/>
          <w:bCs/>
          <w:color w:val="4F81BD"/>
          <w:sz w:val="22"/>
          <w:szCs w:val="22"/>
          <w:lang w:val="en-US"/>
        </w:rPr>
      </w:pPr>
      <w:r w:rsidRPr="008D0D80">
        <w:rPr>
          <w:b/>
          <w:bCs/>
          <w:lang w:val="en-US"/>
        </w:rPr>
        <w:t xml:space="preserve">Goal </w:t>
      </w:r>
      <w:r>
        <w:rPr>
          <w:b/>
          <w:bCs/>
          <w:lang w:val="en-US"/>
        </w:rPr>
        <w:t>12</w:t>
      </w:r>
      <w:r w:rsidRPr="008D0D80">
        <w:rPr>
          <w:b/>
          <w:bCs/>
          <w:lang w:val="en-US"/>
        </w:rPr>
        <w:t xml:space="preserve">-Indicator </w:t>
      </w:r>
      <w:r>
        <w:rPr>
          <w:b/>
          <w:bCs/>
          <w:lang w:val="en-US"/>
        </w:rPr>
        <w:t>12</w:t>
      </w:r>
      <w:r w:rsidRPr="008D0D80">
        <w:rPr>
          <w:b/>
          <w:bCs/>
          <w:lang w:val="en-US"/>
        </w:rPr>
        <w:t>.6.1:</w:t>
      </w:r>
      <w:r w:rsidR="00B6280D">
        <w:rPr>
          <w:b/>
          <w:bCs/>
          <w:lang w:val="en-US"/>
        </w:rPr>
        <w:t xml:space="preserve"> </w:t>
      </w:r>
      <w:r w:rsidRPr="009C1641">
        <w:rPr>
          <w:b/>
          <w:bCs/>
          <w:lang w:val="en-US"/>
        </w:rPr>
        <w:t>Number of companies publishing sustainability reports</w:t>
      </w:r>
    </w:p>
    <w:p w14:paraId="0196C0C5" w14:textId="77777777" w:rsidR="009C1641" w:rsidRDefault="009C1641" w:rsidP="001676B2">
      <w:pPr>
        <w:jc w:val="both"/>
        <w:rPr>
          <w:rFonts w:ascii="Cambria" w:eastAsia="MS Gothic" w:hAnsi="Cambria"/>
          <w:b/>
          <w:bCs/>
          <w:color w:val="4F81BD"/>
          <w:sz w:val="22"/>
          <w:szCs w:val="22"/>
          <w:lang w:val="en-US"/>
        </w:rPr>
      </w:pPr>
    </w:p>
    <w:p w14:paraId="19E15964" w14:textId="41AF6A88" w:rsidR="00773C0A" w:rsidRPr="009C1641" w:rsidRDefault="00773C0A" w:rsidP="001676B2">
      <w:pPr>
        <w:jc w:val="both"/>
        <w:rPr>
          <w:rFonts w:eastAsia="MS Gothic"/>
          <w:b/>
          <w:bCs/>
          <w:color w:val="4F81BD"/>
          <w:sz w:val="22"/>
          <w:szCs w:val="22"/>
          <w:lang w:val="en-US"/>
        </w:rPr>
      </w:pPr>
      <w:r w:rsidRPr="009C1641">
        <w:rPr>
          <w:rFonts w:eastAsia="MS Gothic"/>
          <w:b/>
          <w:bCs/>
          <w:color w:val="4F81BD"/>
          <w:sz w:val="22"/>
          <w:szCs w:val="22"/>
          <w:lang w:val="en-US"/>
        </w:rPr>
        <w:t>Businesses striving to close large gaps in sustainability reporting</w:t>
      </w:r>
    </w:p>
    <w:p w14:paraId="76E7D770" w14:textId="5D35F2C2" w:rsidR="001676B2" w:rsidRPr="00B6280D" w:rsidRDefault="001676B2" w:rsidP="00A773A3">
      <w:pPr>
        <w:pStyle w:val="NormalWeb"/>
        <w:shd w:val="clear" w:color="auto" w:fill="FFFFFF"/>
        <w:spacing w:before="120"/>
        <w:jc w:val="both"/>
        <w:textAlignment w:val="baseline"/>
        <w:rPr>
          <w:i/>
          <w:iCs/>
          <w:color w:val="000000" w:themeColor="text1"/>
          <w:sz w:val="22"/>
          <w:szCs w:val="22"/>
          <w:shd w:val="clear" w:color="auto" w:fill="FFFFFF"/>
        </w:rPr>
      </w:pPr>
      <w:r w:rsidRPr="009C1641">
        <w:rPr>
          <w:color w:val="000000" w:themeColor="text1"/>
          <w:sz w:val="22"/>
          <w:szCs w:val="22"/>
          <w:shd w:val="clear" w:color="auto" w:fill="FFFFFF"/>
        </w:rPr>
        <w:t>The 2030 Agenda increased sustainability reporting among businesses and led to a closer engagement of</w:t>
      </w:r>
      <w:r w:rsidR="00BA648C" w:rsidRPr="009C1641">
        <w:rPr>
          <w:color w:val="000000" w:themeColor="text1"/>
          <w:sz w:val="22"/>
          <w:szCs w:val="22"/>
          <w:shd w:val="clear" w:color="auto" w:fill="FFFFFF"/>
        </w:rPr>
        <w:t xml:space="preserve"> the key stakeholders such as </w:t>
      </w:r>
      <w:r w:rsidRPr="009C1641">
        <w:rPr>
          <w:color w:val="000000" w:themeColor="text1"/>
          <w:sz w:val="22"/>
          <w:szCs w:val="22"/>
          <w:shd w:val="clear" w:color="auto" w:fill="FFFFFF"/>
        </w:rPr>
        <w:t xml:space="preserve"> international organizations</w:t>
      </w:r>
      <w:r w:rsidR="00BA648C" w:rsidRPr="009C1641">
        <w:rPr>
          <w:color w:val="000000" w:themeColor="text1"/>
          <w:sz w:val="22"/>
          <w:szCs w:val="22"/>
          <w:shd w:val="clear" w:color="auto" w:fill="FFFFFF"/>
        </w:rPr>
        <w:t>, standard setters</w:t>
      </w:r>
      <w:r w:rsidRPr="009C1641">
        <w:rPr>
          <w:color w:val="000000" w:themeColor="text1"/>
          <w:sz w:val="22"/>
          <w:szCs w:val="22"/>
          <w:shd w:val="clear" w:color="auto" w:fill="FFFFFF"/>
        </w:rPr>
        <w:t xml:space="preserve"> and businesses </w:t>
      </w:r>
      <w:r w:rsidR="00E81275" w:rsidRPr="009C1641">
        <w:rPr>
          <w:color w:val="000000" w:themeColor="text1"/>
          <w:sz w:val="22"/>
          <w:szCs w:val="22"/>
          <w:shd w:val="clear" w:color="auto" w:fill="FFFFFF"/>
        </w:rPr>
        <w:t xml:space="preserve">that </w:t>
      </w:r>
      <w:r w:rsidR="00BA648C" w:rsidRPr="009C1641">
        <w:rPr>
          <w:color w:val="000000" w:themeColor="text1"/>
          <w:sz w:val="22"/>
          <w:szCs w:val="22"/>
          <w:shd w:val="clear" w:color="auto" w:fill="FFFFFF"/>
        </w:rPr>
        <w:t>facilitated</w:t>
      </w:r>
      <w:r w:rsidR="002504EA" w:rsidRPr="009C1641">
        <w:rPr>
          <w:color w:val="000000" w:themeColor="text1"/>
          <w:sz w:val="22"/>
          <w:szCs w:val="22"/>
          <w:shd w:val="clear" w:color="auto" w:fill="FFFFFF"/>
        </w:rPr>
        <w:t xml:space="preserve"> launch of</w:t>
      </w:r>
      <w:r w:rsidR="00BA648C" w:rsidRPr="009C1641">
        <w:rPr>
          <w:color w:val="000000" w:themeColor="text1"/>
          <w:sz w:val="22"/>
          <w:szCs w:val="22"/>
          <w:shd w:val="clear" w:color="auto" w:fill="FFFFFF"/>
        </w:rPr>
        <w:t xml:space="preserve"> </w:t>
      </w:r>
      <w:r w:rsidR="00E81275" w:rsidRPr="009C1641">
        <w:rPr>
          <w:color w:val="000000" w:themeColor="text1"/>
          <w:sz w:val="22"/>
          <w:szCs w:val="22"/>
          <w:shd w:val="clear" w:color="auto" w:fill="FFFFFF"/>
        </w:rPr>
        <w:t>a number of initiatives</w:t>
      </w:r>
      <w:r w:rsidR="00BA648C" w:rsidRPr="009C1641">
        <w:rPr>
          <w:color w:val="000000" w:themeColor="text1"/>
          <w:sz w:val="22"/>
          <w:szCs w:val="22"/>
          <w:shd w:val="clear" w:color="auto" w:fill="FFFFFF"/>
        </w:rPr>
        <w:t xml:space="preserve"> on</w:t>
      </w:r>
      <w:r w:rsidR="00E81275" w:rsidRPr="009C1641">
        <w:rPr>
          <w:color w:val="000000" w:themeColor="text1"/>
          <w:sz w:val="22"/>
          <w:szCs w:val="22"/>
          <w:shd w:val="clear" w:color="auto" w:fill="FFFFFF"/>
        </w:rPr>
        <w:t xml:space="preserve"> develop</w:t>
      </w:r>
      <w:r w:rsidR="006E48D9" w:rsidRPr="009C1641">
        <w:rPr>
          <w:color w:val="000000" w:themeColor="text1"/>
          <w:sz w:val="22"/>
          <w:szCs w:val="22"/>
          <w:shd w:val="clear" w:color="auto" w:fill="FFFFFF"/>
        </w:rPr>
        <w:t>ing</w:t>
      </w:r>
      <w:r w:rsidRPr="009C1641">
        <w:rPr>
          <w:color w:val="000000" w:themeColor="text1"/>
          <w:sz w:val="22"/>
          <w:szCs w:val="22"/>
          <w:shd w:val="clear" w:color="auto" w:fill="FFFFFF"/>
        </w:rPr>
        <w:t xml:space="preserve"> a commonly agreed and harmonized set of indicators</w:t>
      </w:r>
      <w:r w:rsidR="006E48D9" w:rsidRPr="009C1641">
        <w:rPr>
          <w:color w:val="000000" w:themeColor="text1"/>
          <w:sz w:val="22"/>
          <w:szCs w:val="22"/>
          <w:shd w:val="clear" w:color="auto" w:fill="FFFFFF"/>
        </w:rPr>
        <w:t xml:space="preserve"> for consistent </w:t>
      </w:r>
      <w:r w:rsidR="00A83290">
        <w:rPr>
          <w:color w:val="000000" w:themeColor="text1"/>
          <w:sz w:val="22"/>
          <w:szCs w:val="22"/>
          <w:shd w:val="clear" w:color="auto" w:fill="FFFFFF"/>
        </w:rPr>
        <w:t xml:space="preserve">and comparable </w:t>
      </w:r>
      <w:r w:rsidR="006E48D9" w:rsidRPr="009C1641">
        <w:rPr>
          <w:color w:val="000000" w:themeColor="text1"/>
          <w:sz w:val="22"/>
          <w:szCs w:val="22"/>
          <w:shd w:val="clear" w:color="auto" w:fill="FFFFFF"/>
        </w:rPr>
        <w:t xml:space="preserve">reporting on </w:t>
      </w:r>
      <w:r w:rsidR="00A724C4" w:rsidRPr="009C1641">
        <w:rPr>
          <w:color w:val="000000" w:themeColor="text1"/>
          <w:sz w:val="22"/>
          <w:szCs w:val="22"/>
          <w:shd w:val="clear" w:color="auto" w:fill="FFFFFF"/>
        </w:rPr>
        <w:t xml:space="preserve">environmental, social and governance </w:t>
      </w:r>
      <w:r w:rsidR="006E48D9" w:rsidRPr="009C1641">
        <w:rPr>
          <w:color w:val="000000" w:themeColor="text1"/>
          <w:sz w:val="22"/>
          <w:szCs w:val="22"/>
          <w:shd w:val="clear" w:color="auto" w:fill="FFFFFF"/>
        </w:rPr>
        <w:t>a</w:t>
      </w:r>
      <w:r w:rsidR="00A724C4" w:rsidRPr="009C1641">
        <w:rPr>
          <w:color w:val="000000" w:themeColor="text1"/>
          <w:sz w:val="22"/>
          <w:szCs w:val="22"/>
          <w:shd w:val="clear" w:color="auto" w:fill="FFFFFF"/>
        </w:rPr>
        <w:t>s well as the</w:t>
      </w:r>
      <w:r w:rsidR="006E48D9" w:rsidRPr="009C1641">
        <w:rPr>
          <w:color w:val="000000" w:themeColor="text1"/>
          <w:sz w:val="22"/>
          <w:szCs w:val="22"/>
          <w:shd w:val="clear" w:color="auto" w:fill="FFFFFF"/>
        </w:rPr>
        <w:t xml:space="preserve"> SDG</w:t>
      </w:r>
      <w:r w:rsidR="00A724C4" w:rsidRPr="009C1641">
        <w:rPr>
          <w:color w:val="000000" w:themeColor="text1"/>
          <w:sz w:val="22"/>
          <w:szCs w:val="22"/>
          <w:shd w:val="clear" w:color="auto" w:fill="FFFFFF"/>
        </w:rPr>
        <w:t xml:space="preserve"> related</w:t>
      </w:r>
      <w:r w:rsidR="006E48D9" w:rsidRPr="009C1641">
        <w:rPr>
          <w:color w:val="000000" w:themeColor="text1"/>
          <w:sz w:val="22"/>
          <w:szCs w:val="22"/>
          <w:shd w:val="clear" w:color="auto" w:fill="FFFFFF"/>
        </w:rPr>
        <w:t xml:space="preserve"> matters</w:t>
      </w:r>
      <w:r w:rsidRPr="009C1641">
        <w:rPr>
          <w:color w:val="000000" w:themeColor="text1"/>
          <w:sz w:val="22"/>
          <w:szCs w:val="22"/>
          <w:shd w:val="clear" w:color="auto" w:fill="FFFFFF"/>
        </w:rPr>
        <w:t xml:space="preserve">. </w:t>
      </w:r>
      <w:r w:rsidR="00A724C4" w:rsidRPr="009C1641">
        <w:rPr>
          <w:color w:val="000000" w:themeColor="text1"/>
          <w:sz w:val="22"/>
          <w:szCs w:val="22"/>
          <w:shd w:val="clear" w:color="auto" w:fill="FFFFFF"/>
        </w:rPr>
        <w:t>However, t</w:t>
      </w:r>
      <w:r w:rsidR="00DC0FA7" w:rsidRPr="009C1641">
        <w:rPr>
          <w:color w:val="000000" w:themeColor="text1"/>
          <w:sz w:val="22"/>
          <w:szCs w:val="22"/>
          <w:shd w:val="clear" w:color="auto" w:fill="FFFFFF"/>
        </w:rPr>
        <w:t>here are</w:t>
      </w:r>
      <w:r w:rsidR="00A724C4" w:rsidRPr="009C1641">
        <w:rPr>
          <w:color w:val="000000" w:themeColor="text1"/>
          <w:sz w:val="22"/>
          <w:szCs w:val="22"/>
          <w:shd w:val="clear" w:color="auto" w:fill="FFFFFF"/>
        </w:rPr>
        <w:t xml:space="preserve"> </w:t>
      </w:r>
      <w:r w:rsidR="00E81275" w:rsidRPr="009C1641">
        <w:rPr>
          <w:color w:val="000000" w:themeColor="text1"/>
          <w:sz w:val="22"/>
          <w:szCs w:val="22"/>
          <w:shd w:val="clear" w:color="auto" w:fill="FFFFFF"/>
        </w:rPr>
        <w:t>still</w:t>
      </w:r>
      <w:r w:rsidRPr="009C1641">
        <w:rPr>
          <w:color w:val="000000" w:themeColor="text1"/>
          <w:sz w:val="22"/>
          <w:szCs w:val="22"/>
          <w:shd w:val="clear" w:color="auto" w:fill="FFFFFF"/>
        </w:rPr>
        <w:t xml:space="preserve"> </w:t>
      </w:r>
      <w:r w:rsidR="00DC0FA7" w:rsidRPr="009C1641">
        <w:rPr>
          <w:color w:val="000000" w:themeColor="text1"/>
          <w:sz w:val="22"/>
          <w:szCs w:val="22"/>
          <w:shd w:val="clear" w:color="auto" w:fill="FFFFFF"/>
        </w:rPr>
        <w:t>large disparities</w:t>
      </w:r>
      <w:r w:rsidR="00E81275" w:rsidRPr="009C1641">
        <w:rPr>
          <w:color w:val="000000" w:themeColor="text1"/>
          <w:sz w:val="22"/>
          <w:szCs w:val="22"/>
          <w:shd w:val="clear" w:color="auto" w:fill="FFFFFF"/>
        </w:rPr>
        <w:t xml:space="preserve"> </w:t>
      </w:r>
      <w:r w:rsidR="00DC0FA7" w:rsidRPr="009C1641">
        <w:rPr>
          <w:color w:val="000000" w:themeColor="text1"/>
          <w:sz w:val="22"/>
          <w:szCs w:val="22"/>
          <w:shd w:val="clear" w:color="auto" w:fill="FFFFFF"/>
        </w:rPr>
        <w:t>across countries</w:t>
      </w:r>
      <w:r w:rsidR="00E81275" w:rsidRPr="009C1641">
        <w:rPr>
          <w:color w:val="000000" w:themeColor="text1"/>
          <w:sz w:val="22"/>
          <w:szCs w:val="22"/>
          <w:shd w:val="clear" w:color="auto" w:fill="FFFFFF"/>
        </w:rPr>
        <w:t xml:space="preserve"> and regions as it has been </w:t>
      </w:r>
      <w:r w:rsidR="00A724C4" w:rsidRPr="009C1641">
        <w:rPr>
          <w:color w:val="000000" w:themeColor="text1"/>
          <w:sz w:val="22"/>
          <w:szCs w:val="22"/>
          <w:shd w:val="clear" w:color="auto" w:fill="FFFFFF"/>
        </w:rPr>
        <w:t>revealed</w:t>
      </w:r>
      <w:r w:rsidR="00E81275" w:rsidRPr="009C1641">
        <w:rPr>
          <w:color w:val="000000" w:themeColor="text1"/>
          <w:sz w:val="22"/>
          <w:szCs w:val="22"/>
          <w:shd w:val="clear" w:color="auto" w:fill="FFFFFF"/>
        </w:rPr>
        <w:t xml:space="preserve"> by the study conducted</w:t>
      </w:r>
      <w:r w:rsidR="00BA648C" w:rsidRPr="009C1641">
        <w:rPr>
          <w:color w:val="000000" w:themeColor="text1"/>
          <w:sz w:val="22"/>
          <w:szCs w:val="22"/>
          <w:shd w:val="clear" w:color="auto" w:fill="FFFFFF"/>
        </w:rPr>
        <w:t xml:space="preserve"> with </w:t>
      </w:r>
      <w:r w:rsidR="002504EA" w:rsidRPr="009C1641">
        <w:rPr>
          <w:color w:val="000000" w:themeColor="text1"/>
          <w:sz w:val="22"/>
          <w:szCs w:val="22"/>
          <w:shd w:val="clear" w:color="auto" w:fill="FFFFFF"/>
        </w:rPr>
        <w:t xml:space="preserve">support of the </w:t>
      </w:r>
      <w:r w:rsidR="00BA648C" w:rsidRPr="009C1641">
        <w:rPr>
          <w:color w:val="000000" w:themeColor="text1"/>
          <w:sz w:val="22"/>
          <w:szCs w:val="22"/>
          <w:shd w:val="clear" w:color="auto" w:fill="FFFFFF"/>
        </w:rPr>
        <w:t>AI technology</w:t>
      </w:r>
      <w:r w:rsidR="00E81275" w:rsidRPr="009C1641">
        <w:rPr>
          <w:color w:val="000000" w:themeColor="text1"/>
          <w:sz w:val="22"/>
          <w:szCs w:val="22"/>
          <w:shd w:val="clear" w:color="auto" w:fill="FFFFFF"/>
        </w:rPr>
        <w:t xml:space="preserve"> based on the UN Global Compact database that</w:t>
      </w:r>
      <w:r w:rsidR="00F342B6">
        <w:rPr>
          <w:color w:val="000000" w:themeColor="text1"/>
          <w:sz w:val="22"/>
          <w:szCs w:val="22"/>
          <w:shd w:val="clear" w:color="auto" w:fill="FFFFFF"/>
        </w:rPr>
        <w:t xml:space="preserve"> contains data on</w:t>
      </w:r>
      <w:r w:rsidR="00F342B6" w:rsidRPr="00B6280D">
        <w:rPr>
          <w:color w:val="000000" w:themeColor="text1"/>
          <w:sz w:val="22"/>
          <w:szCs w:val="22"/>
          <w:shd w:val="clear" w:color="auto" w:fill="FFFFFF"/>
        </w:rPr>
        <w:t xml:space="preserve"> over 10,000 companies </w:t>
      </w:r>
      <w:r w:rsidR="00F342B6" w:rsidRPr="009C1641">
        <w:rPr>
          <w:color w:val="000000" w:themeColor="text1"/>
          <w:sz w:val="22"/>
          <w:szCs w:val="22"/>
          <w:shd w:val="clear" w:color="auto" w:fill="FFFFFF"/>
        </w:rPr>
        <w:t>of different sizes</w:t>
      </w:r>
      <w:r w:rsidR="00F342B6" w:rsidRPr="00B6280D">
        <w:rPr>
          <w:color w:val="000000" w:themeColor="text1"/>
          <w:sz w:val="22"/>
          <w:szCs w:val="22"/>
          <w:shd w:val="clear" w:color="auto" w:fill="FFFFFF"/>
        </w:rPr>
        <w:t xml:space="preserve"> based in over 160 countries</w:t>
      </w:r>
      <w:r w:rsidR="00E81275" w:rsidRPr="009C1641">
        <w:rPr>
          <w:color w:val="000000" w:themeColor="text1"/>
          <w:sz w:val="22"/>
          <w:szCs w:val="22"/>
          <w:shd w:val="clear" w:color="auto" w:fill="FFFFFF"/>
        </w:rPr>
        <w:t xml:space="preserve">. </w:t>
      </w:r>
      <w:r w:rsidRPr="009C1641">
        <w:rPr>
          <w:color w:val="000000" w:themeColor="text1"/>
          <w:sz w:val="22"/>
          <w:szCs w:val="22"/>
          <w:shd w:val="clear" w:color="auto" w:fill="FFFFFF"/>
        </w:rPr>
        <w:t xml:space="preserve"> </w:t>
      </w:r>
      <w:r w:rsidR="00A322CB">
        <w:rPr>
          <w:color w:val="000000" w:themeColor="text1"/>
          <w:sz w:val="22"/>
          <w:szCs w:val="22"/>
          <w:shd w:val="clear" w:color="auto" w:fill="FFFFFF"/>
        </w:rPr>
        <w:t xml:space="preserve">Reports for consistence and comparability were screened </w:t>
      </w:r>
      <w:r w:rsidR="00432301">
        <w:rPr>
          <w:color w:val="000000" w:themeColor="text1"/>
          <w:sz w:val="22"/>
          <w:szCs w:val="22"/>
          <w:shd w:val="clear" w:color="auto" w:fill="FFFFFF"/>
        </w:rPr>
        <w:t>based on</w:t>
      </w:r>
      <w:r w:rsidR="00A322CB" w:rsidRPr="00192496">
        <w:rPr>
          <w:color w:val="000000" w:themeColor="text1"/>
          <w:sz w:val="22"/>
          <w:szCs w:val="22"/>
          <w:shd w:val="clear" w:color="auto" w:fill="FFFFFF"/>
        </w:rPr>
        <w:t xml:space="preserve"> the </w:t>
      </w:r>
      <w:r w:rsidR="00E9709E" w:rsidRPr="00E9709E">
        <w:rPr>
          <w:color w:val="000000" w:themeColor="text1"/>
          <w:sz w:val="22"/>
          <w:szCs w:val="22"/>
          <w:shd w:val="clear" w:color="auto" w:fill="FFFFFF"/>
        </w:rPr>
        <w:t xml:space="preserve">minimum requirements for metadata guidance SDG 12.6.1 aligned with the </w:t>
      </w:r>
      <w:r w:rsidR="00A322CB" w:rsidRPr="00192496">
        <w:rPr>
          <w:color w:val="000000" w:themeColor="text1"/>
          <w:sz w:val="22"/>
          <w:szCs w:val="22"/>
          <w:shd w:val="clear" w:color="auto" w:fill="FFFFFF"/>
        </w:rPr>
        <w:t>UNCTAD</w:t>
      </w:r>
      <w:r w:rsidR="00A322CB">
        <w:rPr>
          <w:i/>
          <w:iCs/>
          <w:color w:val="000000" w:themeColor="text1"/>
          <w:sz w:val="22"/>
          <w:szCs w:val="22"/>
          <w:shd w:val="clear" w:color="auto" w:fill="FFFFFF"/>
        </w:rPr>
        <w:t xml:space="preserve"> </w:t>
      </w:r>
      <w:r w:rsidR="00A322CB" w:rsidRPr="00B6280D">
        <w:rPr>
          <w:i/>
          <w:iCs/>
          <w:color w:val="000000" w:themeColor="text1"/>
          <w:sz w:val="22"/>
          <w:szCs w:val="22"/>
          <w:shd w:val="clear" w:color="auto" w:fill="FFFFFF"/>
        </w:rPr>
        <w:t>Guidance on core indicators for entity reporting on contribution towards implementation of the Sustainable Development Goals</w:t>
      </w:r>
      <w:r w:rsidR="00A322CB">
        <w:rPr>
          <w:i/>
          <w:iCs/>
          <w:color w:val="000000" w:themeColor="text1"/>
          <w:sz w:val="22"/>
          <w:szCs w:val="22"/>
          <w:shd w:val="clear" w:color="auto" w:fill="FFFFFF"/>
        </w:rPr>
        <w:t>”</w:t>
      </w:r>
      <w:r w:rsidR="00A322CB">
        <w:rPr>
          <w:rStyle w:val="FootnoteReference"/>
          <w:i/>
          <w:iCs/>
          <w:color w:val="000000" w:themeColor="text1"/>
          <w:szCs w:val="22"/>
          <w:shd w:val="clear" w:color="auto" w:fill="FFFFFF"/>
        </w:rPr>
        <w:footnoteReference w:id="1"/>
      </w:r>
      <w:r w:rsidR="00E81275" w:rsidRPr="009C1641">
        <w:rPr>
          <w:color w:val="000000" w:themeColor="text1"/>
          <w:sz w:val="22"/>
          <w:szCs w:val="22"/>
          <w:shd w:val="clear" w:color="auto" w:fill="FFFFFF"/>
        </w:rPr>
        <w:t xml:space="preserve">. </w:t>
      </w:r>
      <w:r w:rsidRPr="009C1641">
        <w:rPr>
          <w:color w:val="000000" w:themeColor="text1"/>
          <w:sz w:val="22"/>
          <w:szCs w:val="22"/>
          <w:shd w:val="clear" w:color="auto" w:fill="FFFFFF"/>
        </w:rPr>
        <w:t xml:space="preserve"> </w:t>
      </w:r>
    </w:p>
    <w:p w14:paraId="7EA633F8" w14:textId="06173C60" w:rsidR="00A322CB" w:rsidRDefault="00A322CB">
      <w:pPr>
        <w:pStyle w:val="NormalWeb"/>
        <w:shd w:val="clear" w:color="auto" w:fill="FFFFFF"/>
        <w:spacing w:before="120" w:beforeAutospacing="0" w:after="240" w:afterAutospacing="0"/>
        <w:jc w:val="both"/>
        <w:textAlignment w:val="baseline"/>
        <w:rPr>
          <w:color w:val="000000" w:themeColor="text1"/>
          <w:sz w:val="22"/>
          <w:szCs w:val="22"/>
          <w:shd w:val="clear" w:color="auto" w:fill="FFFFFF"/>
        </w:rPr>
      </w:pPr>
      <w:r>
        <w:rPr>
          <w:color w:val="000000" w:themeColor="text1"/>
          <w:sz w:val="22"/>
          <w:szCs w:val="22"/>
          <w:shd w:val="clear" w:color="auto" w:fill="FFFFFF"/>
        </w:rPr>
        <w:t>S</w:t>
      </w:r>
      <w:r w:rsidR="002504EA" w:rsidRPr="009C1641">
        <w:rPr>
          <w:color w:val="000000" w:themeColor="text1"/>
          <w:sz w:val="22"/>
          <w:szCs w:val="22"/>
          <w:shd w:val="clear" w:color="auto" w:fill="FFFFFF"/>
        </w:rPr>
        <w:t>ignificant</w:t>
      </w:r>
      <w:r w:rsidR="001676B2" w:rsidRPr="009C1641">
        <w:rPr>
          <w:color w:val="000000" w:themeColor="text1"/>
          <w:sz w:val="22"/>
          <w:szCs w:val="22"/>
          <w:shd w:val="clear" w:color="auto" w:fill="FFFFFF"/>
        </w:rPr>
        <w:t xml:space="preserve"> </w:t>
      </w:r>
      <w:r w:rsidR="002504EA" w:rsidRPr="009C1641">
        <w:rPr>
          <w:color w:val="000000" w:themeColor="text1"/>
          <w:sz w:val="22"/>
          <w:szCs w:val="22"/>
          <w:shd w:val="clear" w:color="auto" w:fill="FFFFFF"/>
        </w:rPr>
        <w:t>divergence</w:t>
      </w:r>
      <w:r w:rsidR="00923547" w:rsidRPr="009C1641">
        <w:rPr>
          <w:color w:val="000000" w:themeColor="text1"/>
          <w:sz w:val="22"/>
          <w:szCs w:val="22"/>
          <w:shd w:val="clear" w:color="auto" w:fill="FFFFFF"/>
        </w:rPr>
        <w:t xml:space="preserve"> ha</w:t>
      </w:r>
      <w:r w:rsidR="002504EA" w:rsidRPr="009C1641">
        <w:rPr>
          <w:color w:val="000000" w:themeColor="text1"/>
          <w:sz w:val="22"/>
          <w:szCs w:val="22"/>
          <w:shd w:val="clear" w:color="auto" w:fill="FFFFFF"/>
        </w:rPr>
        <w:t>s</w:t>
      </w:r>
      <w:r w:rsidR="00923547" w:rsidRPr="009C1641">
        <w:rPr>
          <w:color w:val="000000" w:themeColor="text1"/>
          <w:sz w:val="22"/>
          <w:szCs w:val="22"/>
          <w:shd w:val="clear" w:color="auto" w:fill="FFFFFF"/>
        </w:rPr>
        <w:t xml:space="preserve"> been identified</w:t>
      </w:r>
      <w:r w:rsidR="001676B2" w:rsidRPr="009C1641">
        <w:rPr>
          <w:color w:val="000000" w:themeColor="text1"/>
          <w:sz w:val="22"/>
          <w:szCs w:val="22"/>
          <w:shd w:val="clear" w:color="auto" w:fill="FFFFFF"/>
        </w:rPr>
        <w:t xml:space="preserve"> in all four themes of sustainability reporting</w:t>
      </w:r>
      <w:r w:rsidR="00E44A34">
        <w:rPr>
          <w:color w:val="000000" w:themeColor="text1"/>
          <w:sz w:val="22"/>
          <w:szCs w:val="22"/>
          <w:shd w:val="clear" w:color="auto" w:fill="FFFFFF"/>
        </w:rPr>
        <w:t xml:space="preserve"> of the metadata guidance on the SDG 12.6.1</w:t>
      </w:r>
      <w:r w:rsidR="00E44A34">
        <w:rPr>
          <w:rStyle w:val="FootnoteReference"/>
          <w:color w:val="000000" w:themeColor="text1"/>
          <w:szCs w:val="22"/>
          <w:shd w:val="clear" w:color="auto" w:fill="FFFFFF"/>
        </w:rPr>
        <w:footnoteReference w:id="2"/>
      </w:r>
      <w:r w:rsidR="002B541C" w:rsidRPr="009C1641">
        <w:rPr>
          <w:color w:val="000000" w:themeColor="text1"/>
          <w:sz w:val="22"/>
          <w:szCs w:val="22"/>
          <w:shd w:val="clear" w:color="auto" w:fill="FFFFFF"/>
        </w:rPr>
        <w:t>: economic, environmental, social and institutional</w:t>
      </w:r>
      <w:r w:rsidR="001676B2" w:rsidRPr="009C1641">
        <w:rPr>
          <w:color w:val="000000" w:themeColor="text1"/>
          <w:sz w:val="22"/>
          <w:szCs w:val="22"/>
          <w:shd w:val="clear" w:color="auto" w:fill="FFFFFF"/>
        </w:rPr>
        <w:t xml:space="preserve">. </w:t>
      </w:r>
      <w:r w:rsidR="00BF4667" w:rsidRPr="009C1641">
        <w:rPr>
          <w:color w:val="000000" w:themeColor="text1"/>
          <w:sz w:val="22"/>
          <w:szCs w:val="22"/>
          <w:shd w:val="clear" w:color="auto" w:fill="FFFFFF"/>
        </w:rPr>
        <w:t xml:space="preserve">Though elements included in the report in most cases </w:t>
      </w:r>
      <w:r w:rsidR="00A724C4" w:rsidRPr="009C1641">
        <w:rPr>
          <w:color w:val="000000" w:themeColor="text1"/>
          <w:sz w:val="22"/>
          <w:szCs w:val="22"/>
          <w:shd w:val="clear" w:color="auto" w:fill="FFFFFF"/>
        </w:rPr>
        <w:t>are</w:t>
      </w:r>
      <w:r w:rsidR="00BF4667" w:rsidRPr="009C1641">
        <w:rPr>
          <w:color w:val="000000" w:themeColor="text1"/>
          <w:sz w:val="22"/>
          <w:szCs w:val="22"/>
          <w:shd w:val="clear" w:color="auto" w:fill="FFFFFF"/>
        </w:rPr>
        <w:t xml:space="preserve"> supported by quantitative indicators, s</w:t>
      </w:r>
      <w:r w:rsidR="001676B2" w:rsidRPr="009C1641">
        <w:rPr>
          <w:color w:val="000000" w:themeColor="text1"/>
          <w:sz w:val="22"/>
          <w:szCs w:val="22"/>
          <w:shd w:val="clear" w:color="auto" w:fill="FFFFFF"/>
        </w:rPr>
        <w:t xml:space="preserve">ome </w:t>
      </w:r>
      <w:r>
        <w:rPr>
          <w:color w:val="000000" w:themeColor="text1"/>
          <w:sz w:val="22"/>
          <w:szCs w:val="22"/>
          <w:shd w:val="clear" w:color="auto" w:fill="FFFFFF"/>
        </w:rPr>
        <w:t xml:space="preserve">critical aspects </w:t>
      </w:r>
      <w:r w:rsidR="001676B2" w:rsidRPr="009C1641">
        <w:rPr>
          <w:color w:val="000000" w:themeColor="text1"/>
          <w:sz w:val="22"/>
          <w:szCs w:val="22"/>
          <w:shd w:val="clear" w:color="auto" w:fill="FFFFFF"/>
        </w:rPr>
        <w:t xml:space="preserve"> in  environmental</w:t>
      </w:r>
      <w:r>
        <w:rPr>
          <w:color w:val="000000" w:themeColor="text1"/>
          <w:sz w:val="22"/>
          <w:szCs w:val="22"/>
          <w:shd w:val="clear" w:color="auto" w:fill="FFFFFF"/>
        </w:rPr>
        <w:t>,</w:t>
      </w:r>
      <w:r w:rsidR="001676B2" w:rsidRPr="009C1641">
        <w:rPr>
          <w:color w:val="000000" w:themeColor="text1"/>
          <w:sz w:val="22"/>
          <w:szCs w:val="22"/>
          <w:shd w:val="clear" w:color="auto" w:fill="FFFFFF"/>
        </w:rPr>
        <w:t xml:space="preserve"> social </w:t>
      </w:r>
      <w:r>
        <w:rPr>
          <w:color w:val="000000" w:themeColor="text1"/>
          <w:sz w:val="22"/>
          <w:szCs w:val="22"/>
          <w:shd w:val="clear" w:color="auto" w:fill="FFFFFF"/>
        </w:rPr>
        <w:t xml:space="preserve">and governance </w:t>
      </w:r>
      <w:r w:rsidR="001676B2" w:rsidRPr="009C1641">
        <w:rPr>
          <w:color w:val="000000" w:themeColor="text1"/>
          <w:sz w:val="22"/>
          <w:szCs w:val="22"/>
          <w:shd w:val="clear" w:color="auto" w:fill="FFFFFF"/>
        </w:rPr>
        <w:t>domains, were hardly reported</w:t>
      </w:r>
      <w:r>
        <w:rPr>
          <w:color w:val="000000" w:themeColor="text1"/>
          <w:sz w:val="22"/>
          <w:szCs w:val="22"/>
          <w:shd w:val="clear" w:color="auto" w:fill="FFFFFF"/>
        </w:rPr>
        <w:t>, including such as</w:t>
      </w:r>
      <w:r w:rsidR="001676B2" w:rsidRPr="009C1641">
        <w:rPr>
          <w:color w:val="000000" w:themeColor="text1"/>
          <w:sz w:val="22"/>
          <w:szCs w:val="22"/>
          <w:shd w:val="clear" w:color="auto" w:fill="FFFFFF"/>
        </w:rPr>
        <w:t xml:space="preserve">  </w:t>
      </w:r>
      <w:r>
        <w:rPr>
          <w:color w:val="000000" w:themeColor="text1"/>
          <w:sz w:val="22"/>
          <w:szCs w:val="22"/>
          <w:shd w:val="clear" w:color="auto" w:fill="FFFFFF"/>
        </w:rPr>
        <w:t xml:space="preserve">use of </w:t>
      </w:r>
      <w:r w:rsidR="001676B2" w:rsidRPr="009C1641">
        <w:rPr>
          <w:color w:val="000000" w:themeColor="text1"/>
          <w:sz w:val="22"/>
          <w:szCs w:val="22"/>
          <w:shd w:val="clear" w:color="auto" w:fill="FFFFFF"/>
        </w:rPr>
        <w:t xml:space="preserve">water, </w:t>
      </w:r>
      <w:r>
        <w:rPr>
          <w:color w:val="000000" w:themeColor="text1"/>
          <w:sz w:val="22"/>
          <w:szCs w:val="22"/>
          <w:shd w:val="clear" w:color="auto" w:fill="FFFFFF"/>
        </w:rPr>
        <w:t>waste and emissions</w:t>
      </w:r>
      <w:r w:rsidR="00003689">
        <w:rPr>
          <w:color w:val="000000" w:themeColor="text1"/>
          <w:sz w:val="22"/>
          <w:szCs w:val="22"/>
          <w:shd w:val="clear" w:color="auto" w:fill="FFFFFF"/>
        </w:rPr>
        <w:t xml:space="preserve">, gender equality, </w:t>
      </w:r>
      <w:r w:rsidR="001676B2" w:rsidRPr="009C1641">
        <w:rPr>
          <w:color w:val="000000" w:themeColor="text1"/>
          <w:sz w:val="22"/>
          <w:szCs w:val="22"/>
          <w:shd w:val="clear" w:color="auto" w:fill="FFFFFF"/>
        </w:rPr>
        <w:t>training on anti-corruption issues, the expenditure on employee health and safety</w:t>
      </w:r>
      <w:r w:rsidR="00003689">
        <w:rPr>
          <w:color w:val="000000" w:themeColor="text1"/>
          <w:sz w:val="22"/>
          <w:szCs w:val="22"/>
          <w:shd w:val="clear" w:color="auto" w:fill="FFFFFF"/>
        </w:rPr>
        <w:t xml:space="preserve"> among others</w:t>
      </w:r>
      <w:r w:rsidR="001676B2" w:rsidRPr="009C1641">
        <w:rPr>
          <w:color w:val="000000" w:themeColor="text1"/>
          <w:sz w:val="22"/>
          <w:szCs w:val="22"/>
          <w:shd w:val="clear" w:color="auto" w:fill="FFFFFF"/>
        </w:rPr>
        <w:t xml:space="preserve">. </w:t>
      </w:r>
    </w:p>
    <w:p w14:paraId="41500349" w14:textId="12251F47" w:rsidR="001676B2" w:rsidRDefault="00A322CB" w:rsidP="00B6280D">
      <w:pPr>
        <w:pStyle w:val="NormalWeb"/>
        <w:shd w:val="clear" w:color="auto" w:fill="FFFFFF"/>
        <w:spacing w:before="120" w:beforeAutospacing="0" w:after="240" w:afterAutospacing="0"/>
        <w:jc w:val="both"/>
        <w:textAlignment w:val="baseline"/>
        <w:rPr>
          <w:color w:val="000000" w:themeColor="text1"/>
          <w:sz w:val="22"/>
          <w:szCs w:val="22"/>
          <w:shd w:val="clear" w:color="auto" w:fill="FFFFFF"/>
        </w:rPr>
      </w:pPr>
      <w:r w:rsidRPr="009C1641">
        <w:rPr>
          <w:color w:val="000000" w:themeColor="text1"/>
          <w:sz w:val="22"/>
          <w:szCs w:val="22"/>
          <w:shd w:val="clear" w:color="auto" w:fill="FFFFFF"/>
        </w:rPr>
        <w:t xml:space="preserve">In certain regions, such as Eastern Asia, Europe, Latin America and the Caribbean as well as Northern America, </w:t>
      </w:r>
      <w:r w:rsidRPr="006266F3">
        <w:rPr>
          <w:color w:val="000000" w:themeColor="text1"/>
          <w:sz w:val="22"/>
          <w:szCs w:val="22"/>
          <w:shd w:val="clear" w:color="auto" w:fill="FFFFFF"/>
        </w:rPr>
        <w:t xml:space="preserve">firms demonstrate a higher </w:t>
      </w:r>
      <w:r>
        <w:rPr>
          <w:color w:val="000000" w:themeColor="text1"/>
          <w:sz w:val="22"/>
          <w:szCs w:val="22"/>
          <w:shd w:val="clear" w:color="auto" w:fill="FFFFFF"/>
        </w:rPr>
        <w:t>level or reporting of</w:t>
      </w:r>
      <w:r w:rsidRPr="006266F3">
        <w:rPr>
          <w:color w:val="000000" w:themeColor="text1"/>
          <w:sz w:val="22"/>
          <w:szCs w:val="22"/>
          <w:shd w:val="clear" w:color="auto" w:fill="FFFFFF"/>
        </w:rPr>
        <w:t xml:space="preserve"> the</w:t>
      </w:r>
      <w:r w:rsidRPr="009C1641">
        <w:rPr>
          <w:color w:val="000000" w:themeColor="text1"/>
          <w:sz w:val="22"/>
          <w:szCs w:val="22"/>
          <w:shd w:val="clear" w:color="auto" w:fill="FFFFFF"/>
        </w:rPr>
        <w:t xml:space="preserve"> </w:t>
      </w:r>
      <w:r>
        <w:rPr>
          <w:color w:val="000000" w:themeColor="text1"/>
          <w:sz w:val="22"/>
          <w:szCs w:val="22"/>
          <w:shd w:val="clear" w:color="auto" w:fill="FFFFFF"/>
        </w:rPr>
        <w:t xml:space="preserve">baseline data as </w:t>
      </w:r>
      <w:r w:rsidRPr="009C1641">
        <w:rPr>
          <w:color w:val="000000" w:themeColor="text1"/>
          <w:sz w:val="22"/>
          <w:szCs w:val="22"/>
          <w:shd w:val="clear" w:color="auto" w:fill="FFFFFF"/>
        </w:rPr>
        <w:t xml:space="preserve">minimum requirements for reporting on the SDG indicator 12.6.1 </w:t>
      </w:r>
      <w:r w:rsidRPr="009C1641">
        <w:rPr>
          <w:i/>
          <w:iCs/>
          <w:color w:val="000000" w:themeColor="text1"/>
          <w:sz w:val="22"/>
          <w:szCs w:val="22"/>
          <w:shd w:val="clear" w:color="auto" w:fill="FFFFFF"/>
        </w:rPr>
        <w:t>“Number of companies publishing sustainability reports”</w:t>
      </w:r>
      <w:r>
        <w:rPr>
          <w:i/>
          <w:iCs/>
          <w:color w:val="000000" w:themeColor="text1"/>
          <w:sz w:val="22"/>
          <w:szCs w:val="22"/>
          <w:shd w:val="clear" w:color="auto" w:fill="FFFFFF"/>
        </w:rPr>
        <w:t xml:space="preserve"> </w:t>
      </w:r>
      <w:r w:rsidRPr="009C1641">
        <w:rPr>
          <w:color w:val="000000" w:themeColor="text1"/>
          <w:sz w:val="22"/>
          <w:szCs w:val="22"/>
          <w:shd w:val="clear" w:color="auto" w:fill="FFFFFF"/>
        </w:rPr>
        <w:t>Large gaps in reporting of some regions are evident, especially in Africa, Central Asia and the Oceania.</w:t>
      </w:r>
    </w:p>
    <w:p w14:paraId="2FFBCD24" w14:textId="77777777" w:rsidR="00003689" w:rsidRDefault="00003689" w:rsidP="00003689">
      <w:pPr>
        <w:pStyle w:val="NormalWeb"/>
        <w:shd w:val="clear" w:color="auto" w:fill="FFFFFF"/>
        <w:spacing w:before="120" w:beforeAutospacing="0" w:after="240" w:afterAutospacing="0"/>
        <w:jc w:val="both"/>
        <w:textAlignment w:val="baseline"/>
        <w:rPr>
          <w:color w:val="000000" w:themeColor="text1"/>
          <w:sz w:val="22"/>
          <w:szCs w:val="22"/>
          <w:shd w:val="clear" w:color="auto" w:fill="FFFFFF"/>
        </w:rPr>
      </w:pPr>
      <w:r w:rsidRPr="009C1641">
        <w:rPr>
          <w:color w:val="000000" w:themeColor="text1"/>
          <w:sz w:val="22"/>
          <w:szCs w:val="22"/>
          <w:shd w:val="clear" w:color="auto" w:fill="FFFFFF"/>
        </w:rPr>
        <w:t>The coming years will be important to advance the progress in the area and identify whether sustainability reporting will be used by an increasing number of firms to demonstrate commitment to sustainable development in attaining the 2030 Agenda.</w:t>
      </w:r>
    </w:p>
    <w:p w14:paraId="15E5E7D6" w14:textId="77777777" w:rsidR="00003689" w:rsidRPr="00B9179D" w:rsidRDefault="00003689" w:rsidP="00B6280D">
      <w:pPr>
        <w:pStyle w:val="NormalWeb"/>
        <w:shd w:val="clear" w:color="auto" w:fill="FFFFFF"/>
        <w:spacing w:before="120" w:beforeAutospacing="0" w:after="240" w:afterAutospacing="0"/>
        <w:jc w:val="both"/>
        <w:textAlignment w:val="baseline"/>
        <w:rPr>
          <w:b/>
          <w:bCs/>
          <w:color w:val="000000" w:themeColor="text1"/>
          <w:sz w:val="22"/>
          <w:szCs w:val="22"/>
          <w:shd w:val="clear" w:color="auto" w:fill="FFFFFF"/>
        </w:rPr>
      </w:pPr>
    </w:p>
    <w:p w14:paraId="5B4C904E" w14:textId="77777777" w:rsidR="00B9179D" w:rsidRDefault="00B9179D" w:rsidP="00E81275">
      <w:pPr>
        <w:jc w:val="both"/>
        <w:rPr>
          <w:b/>
          <w:bCs/>
          <w:lang w:val="en-US"/>
        </w:rPr>
      </w:pPr>
    </w:p>
    <w:p w14:paraId="40AC9691" w14:textId="77777777" w:rsidR="00B9179D" w:rsidRDefault="00B9179D" w:rsidP="00E81275">
      <w:pPr>
        <w:jc w:val="both"/>
        <w:rPr>
          <w:b/>
          <w:bCs/>
          <w:lang w:val="en-US"/>
        </w:rPr>
      </w:pPr>
    </w:p>
    <w:p w14:paraId="344CEA9C" w14:textId="77777777" w:rsidR="00B9179D" w:rsidRDefault="00B9179D" w:rsidP="00E81275">
      <w:pPr>
        <w:jc w:val="both"/>
        <w:rPr>
          <w:b/>
          <w:bCs/>
          <w:lang w:val="en-US"/>
        </w:rPr>
      </w:pPr>
    </w:p>
    <w:p w14:paraId="45D4CD3B" w14:textId="77777777" w:rsidR="00B9179D" w:rsidRDefault="00B9179D" w:rsidP="00E81275">
      <w:pPr>
        <w:jc w:val="both"/>
        <w:rPr>
          <w:b/>
          <w:bCs/>
          <w:lang w:val="en-US"/>
        </w:rPr>
      </w:pPr>
    </w:p>
    <w:p w14:paraId="0A50EC43" w14:textId="77777777" w:rsidR="00B9179D" w:rsidRDefault="00B9179D" w:rsidP="00E81275">
      <w:pPr>
        <w:jc w:val="both"/>
        <w:rPr>
          <w:b/>
          <w:bCs/>
          <w:lang w:val="en-US"/>
        </w:rPr>
      </w:pPr>
    </w:p>
    <w:p w14:paraId="4166F463" w14:textId="77777777" w:rsidR="00B9179D" w:rsidRDefault="00B9179D" w:rsidP="00E81275">
      <w:pPr>
        <w:jc w:val="both"/>
        <w:rPr>
          <w:b/>
          <w:bCs/>
          <w:lang w:val="en-US"/>
        </w:rPr>
      </w:pPr>
    </w:p>
    <w:p w14:paraId="77A99D74" w14:textId="77777777" w:rsidR="00B9179D" w:rsidRDefault="00B9179D" w:rsidP="00E81275">
      <w:pPr>
        <w:jc w:val="both"/>
        <w:rPr>
          <w:b/>
          <w:bCs/>
          <w:lang w:val="en-US"/>
        </w:rPr>
      </w:pPr>
    </w:p>
    <w:p w14:paraId="475D655F" w14:textId="77777777" w:rsidR="00B9179D" w:rsidRDefault="00B9179D" w:rsidP="00E81275">
      <w:pPr>
        <w:jc w:val="both"/>
        <w:rPr>
          <w:b/>
          <w:bCs/>
          <w:lang w:val="en-US"/>
        </w:rPr>
      </w:pPr>
    </w:p>
    <w:p w14:paraId="505136E9" w14:textId="77777777" w:rsidR="00B9179D" w:rsidRDefault="00B9179D" w:rsidP="00E81275">
      <w:pPr>
        <w:jc w:val="both"/>
        <w:rPr>
          <w:b/>
          <w:bCs/>
          <w:lang w:val="en-US"/>
        </w:rPr>
      </w:pPr>
    </w:p>
    <w:p w14:paraId="60E56435" w14:textId="77777777" w:rsidR="00B9179D" w:rsidRDefault="00B9179D" w:rsidP="00E81275">
      <w:pPr>
        <w:jc w:val="both"/>
        <w:rPr>
          <w:b/>
          <w:bCs/>
          <w:lang w:val="en-US"/>
        </w:rPr>
      </w:pPr>
    </w:p>
    <w:p w14:paraId="17CB928D" w14:textId="77777777" w:rsidR="00B9179D" w:rsidRDefault="00B9179D" w:rsidP="00E81275">
      <w:pPr>
        <w:jc w:val="both"/>
        <w:rPr>
          <w:b/>
          <w:bCs/>
          <w:lang w:val="en-US"/>
        </w:rPr>
      </w:pPr>
    </w:p>
    <w:p w14:paraId="642D2353" w14:textId="77777777" w:rsidR="00B9179D" w:rsidRDefault="00B9179D" w:rsidP="00E81275">
      <w:pPr>
        <w:jc w:val="both"/>
        <w:rPr>
          <w:b/>
          <w:bCs/>
          <w:lang w:val="en-US"/>
        </w:rPr>
      </w:pPr>
    </w:p>
    <w:p w14:paraId="507C2886" w14:textId="77777777" w:rsidR="00B9179D" w:rsidRDefault="00B9179D" w:rsidP="00E81275">
      <w:pPr>
        <w:jc w:val="both"/>
        <w:rPr>
          <w:b/>
          <w:bCs/>
          <w:lang w:val="en-US"/>
        </w:rPr>
      </w:pPr>
    </w:p>
    <w:p w14:paraId="0E1DCA98" w14:textId="77777777" w:rsidR="00B9179D" w:rsidRDefault="00B9179D" w:rsidP="00E81275">
      <w:pPr>
        <w:jc w:val="both"/>
        <w:rPr>
          <w:b/>
          <w:bCs/>
          <w:lang w:val="en-US"/>
        </w:rPr>
      </w:pPr>
    </w:p>
    <w:p w14:paraId="03F4729E" w14:textId="77777777" w:rsidR="00B9179D" w:rsidRDefault="00B9179D" w:rsidP="00E81275">
      <w:pPr>
        <w:jc w:val="both"/>
        <w:rPr>
          <w:b/>
          <w:bCs/>
          <w:lang w:val="en-US"/>
        </w:rPr>
      </w:pPr>
    </w:p>
    <w:p w14:paraId="7DF38E19" w14:textId="77777777" w:rsidR="00B9179D" w:rsidRDefault="00B9179D" w:rsidP="00E81275">
      <w:pPr>
        <w:jc w:val="both"/>
        <w:rPr>
          <w:b/>
          <w:bCs/>
          <w:lang w:val="en-US"/>
        </w:rPr>
      </w:pPr>
    </w:p>
    <w:p w14:paraId="0FC343DC" w14:textId="77777777" w:rsidR="00B9179D" w:rsidRDefault="00B9179D" w:rsidP="00E81275">
      <w:pPr>
        <w:jc w:val="both"/>
        <w:rPr>
          <w:b/>
          <w:bCs/>
          <w:lang w:val="en-US"/>
        </w:rPr>
      </w:pPr>
    </w:p>
    <w:p w14:paraId="493D64D2" w14:textId="77777777" w:rsidR="00B9179D" w:rsidRDefault="00B9179D" w:rsidP="00E81275">
      <w:pPr>
        <w:jc w:val="both"/>
        <w:rPr>
          <w:b/>
          <w:bCs/>
          <w:lang w:val="en-US"/>
        </w:rPr>
      </w:pPr>
    </w:p>
    <w:p w14:paraId="12965497" w14:textId="6A02ACEB" w:rsidR="00B9179D" w:rsidRPr="00B9179D" w:rsidRDefault="00B9179D" w:rsidP="00E81275">
      <w:pPr>
        <w:jc w:val="both"/>
        <w:rPr>
          <w:b/>
          <w:bCs/>
          <w:lang w:val="en-US"/>
        </w:rPr>
      </w:pPr>
      <w:r>
        <w:rPr>
          <w:b/>
          <w:bCs/>
          <w:lang w:val="en-US"/>
        </w:rPr>
        <w:t xml:space="preserve">Chart 1: </w:t>
      </w:r>
      <w:r w:rsidR="00E9709E">
        <w:rPr>
          <w:b/>
          <w:bCs/>
          <w:lang w:val="en-US"/>
        </w:rPr>
        <w:t>Screening on</w:t>
      </w:r>
      <w:r w:rsidR="00E9709E" w:rsidRPr="00B9179D">
        <w:rPr>
          <w:b/>
          <w:bCs/>
          <w:lang w:val="en-US"/>
        </w:rPr>
        <w:t xml:space="preserve"> </w:t>
      </w:r>
      <w:r w:rsidR="008A7881">
        <w:rPr>
          <w:b/>
          <w:bCs/>
          <w:lang w:val="en-US"/>
        </w:rPr>
        <w:t>t</w:t>
      </w:r>
      <w:r w:rsidR="00E9709E" w:rsidRPr="00B9179D">
        <w:rPr>
          <w:b/>
          <w:bCs/>
          <w:lang w:val="en-US"/>
        </w:rPr>
        <w:t xml:space="preserve">he Minimum Requirements </w:t>
      </w:r>
      <w:r w:rsidR="00FB4E6F">
        <w:rPr>
          <w:b/>
          <w:bCs/>
          <w:lang w:val="en-US"/>
        </w:rPr>
        <w:t>for</w:t>
      </w:r>
      <w:r w:rsidR="00E9709E">
        <w:rPr>
          <w:b/>
          <w:bCs/>
          <w:lang w:val="en-US"/>
        </w:rPr>
        <w:t xml:space="preserve"> Metadata Guidance </w:t>
      </w:r>
      <w:r w:rsidRPr="00B9179D">
        <w:rPr>
          <w:b/>
          <w:bCs/>
          <w:lang w:val="en-US"/>
        </w:rPr>
        <w:t xml:space="preserve">SDG </w:t>
      </w:r>
      <w:r w:rsidR="00E9709E" w:rsidRPr="00B9179D">
        <w:rPr>
          <w:b/>
          <w:bCs/>
          <w:lang w:val="en-US"/>
        </w:rPr>
        <w:t>12.6.1</w:t>
      </w:r>
      <w:r w:rsidR="00E9709E">
        <w:rPr>
          <w:b/>
          <w:bCs/>
          <w:lang w:val="en-US"/>
        </w:rPr>
        <w:t xml:space="preserve"> </w:t>
      </w:r>
      <w:r>
        <w:rPr>
          <w:b/>
          <w:bCs/>
          <w:lang w:val="en-US"/>
        </w:rPr>
        <w:t>(Percentage)</w:t>
      </w:r>
    </w:p>
    <w:p w14:paraId="429BCB4E" w14:textId="77777777" w:rsidR="00B9179D" w:rsidRDefault="00B9179D" w:rsidP="00122655">
      <w:pPr>
        <w:jc w:val="both"/>
        <w:rPr>
          <w:noProof/>
        </w:rPr>
      </w:pPr>
    </w:p>
    <w:p w14:paraId="4F64EB72" w14:textId="0E21D2AC" w:rsidR="006266F3" w:rsidRDefault="006266F3" w:rsidP="00122655">
      <w:pPr>
        <w:jc w:val="both"/>
        <w:rPr>
          <w:rFonts w:asciiTheme="majorHAnsi" w:hAnsiTheme="majorHAnsi" w:cstheme="majorHAnsi"/>
          <w:sz w:val="18"/>
          <w:szCs w:val="18"/>
          <w:lang w:val="en-GB"/>
        </w:rPr>
      </w:pPr>
      <w:r>
        <w:rPr>
          <w:noProof/>
        </w:rPr>
        <w:drawing>
          <wp:inline distT="0" distB="0" distL="0" distR="0" wp14:anchorId="119F2ED1" wp14:editId="77F50731">
            <wp:extent cx="5609590" cy="36969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t="10802"/>
                    <a:stretch/>
                  </pic:blipFill>
                  <pic:spPr bwMode="auto">
                    <a:xfrm>
                      <a:off x="0" y="0"/>
                      <a:ext cx="5609590" cy="3696970"/>
                    </a:xfrm>
                    <a:prstGeom prst="rect">
                      <a:avLst/>
                    </a:prstGeom>
                    <a:ln>
                      <a:noFill/>
                    </a:ln>
                    <a:extLst>
                      <a:ext uri="{53640926-AAD7-44D8-BBD7-CCE9431645EC}">
                        <a14:shadowObscured xmlns:a14="http://schemas.microsoft.com/office/drawing/2010/main"/>
                      </a:ext>
                    </a:extLst>
                  </pic:spPr>
                </pic:pic>
              </a:graphicData>
            </a:graphic>
          </wp:inline>
        </w:drawing>
      </w:r>
    </w:p>
    <w:p w14:paraId="40C0809C" w14:textId="3E7A3B14" w:rsidR="006266F3" w:rsidRDefault="006266F3" w:rsidP="006266F3">
      <w:pPr>
        <w:jc w:val="both"/>
        <w:rPr>
          <w:rFonts w:asciiTheme="majorHAnsi" w:hAnsiTheme="majorHAnsi" w:cstheme="majorHAnsi"/>
          <w:sz w:val="18"/>
          <w:szCs w:val="18"/>
          <w:lang w:val="en-GB"/>
        </w:rPr>
      </w:pPr>
      <w:r w:rsidRPr="009C1641">
        <w:rPr>
          <w:rFonts w:asciiTheme="majorHAnsi" w:hAnsiTheme="majorHAnsi" w:cstheme="majorHAnsi"/>
          <w:sz w:val="18"/>
          <w:szCs w:val="18"/>
          <w:lang w:val="en-GB"/>
        </w:rPr>
        <w:t xml:space="preserve">Source: Global AI Corporation </w:t>
      </w:r>
      <w:r>
        <w:rPr>
          <w:rFonts w:asciiTheme="majorHAnsi" w:hAnsiTheme="majorHAnsi" w:cstheme="majorHAnsi"/>
          <w:sz w:val="18"/>
          <w:szCs w:val="18"/>
          <w:lang w:val="en-GB"/>
        </w:rPr>
        <w:t xml:space="preserve">based on </w:t>
      </w:r>
      <w:r w:rsidRPr="009C1641">
        <w:rPr>
          <w:rFonts w:asciiTheme="majorHAnsi" w:hAnsiTheme="majorHAnsi" w:cstheme="majorHAnsi"/>
          <w:sz w:val="18"/>
          <w:szCs w:val="18"/>
          <w:lang w:val="en-GB"/>
        </w:rPr>
        <w:t xml:space="preserve">data </w:t>
      </w:r>
      <w:r>
        <w:rPr>
          <w:rFonts w:asciiTheme="majorHAnsi" w:hAnsiTheme="majorHAnsi" w:cstheme="majorHAnsi"/>
          <w:sz w:val="18"/>
          <w:szCs w:val="18"/>
          <w:lang w:val="en-GB"/>
        </w:rPr>
        <w:t xml:space="preserve">of </w:t>
      </w:r>
      <w:r w:rsidRPr="009C1641">
        <w:rPr>
          <w:rFonts w:asciiTheme="majorHAnsi" w:hAnsiTheme="majorHAnsi" w:cstheme="majorHAnsi"/>
          <w:sz w:val="18"/>
          <w:szCs w:val="18"/>
          <w:lang w:val="en-GB"/>
        </w:rPr>
        <w:t>United Nations Global Compact (201</w:t>
      </w:r>
      <w:r>
        <w:rPr>
          <w:rFonts w:asciiTheme="majorHAnsi" w:hAnsiTheme="majorHAnsi" w:cstheme="majorHAnsi"/>
          <w:sz w:val="18"/>
          <w:szCs w:val="18"/>
          <w:lang w:val="en-GB"/>
        </w:rPr>
        <w:t>9)</w:t>
      </w:r>
    </w:p>
    <w:p w14:paraId="723936F1" w14:textId="17FDC319" w:rsidR="00B9179D" w:rsidRDefault="00B9179D" w:rsidP="006266F3">
      <w:pPr>
        <w:jc w:val="both"/>
        <w:rPr>
          <w:rFonts w:asciiTheme="majorHAnsi" w:hAnsiTheme="majorHAnsi" w:cstheme="majorHAnsi"/>
          <w:sz w:val="18"/>
          <w:szCs w:val="18"/>
          <w:lang w:val="en-GB"/>
        </w:rPr>
      </w:pPr>
    </w:p>
    <w:p w14:paraId="0660CC23" w14:textId="29C9A3E6" w:rsidR="00B9179D" w:rsidRPr="00B9179D" w:rsidRDefault="00B9179D" w:rsidP="00B9179D">
      <w:pPr>
        <w:jc w:val="both"/>
        <w:rPr>
          <w:rFonts w:asciiTheme="majorHAnsi" w:hAnsiTheme="majorHAnsi" w:cstheme="majorHAnsi"/>
          <w:b/>
          <w:bCs/>
          <w:sz w:val="24"/>
          <w:szCs w:val="24"/>
          <w:lang w:val="en-US"/>
        </w:rPr>
      </w:pPr>
      <w:r>
        <w:rPr>
          <w:b/>
          <w:bCs/>
          <w:lang w:val="en-US"/>
        </w:rPr>
        <w:t xml:space="preserve">Chart 2: </w:t>
      </w:r>
      <w:r w:rsidR="00E9709E">
        <w:rPr>
          <w:b/>
          <w:bCs/>
          <w:lang w:val="en-US"/>
        </w:rPr>
        <w:t>Screening on</w:t>
      </w:r>
      <w:r w:rsidR="00E9709E" w:rsidRPr="00B9179D">
        <w:rPr>
          <w:b/>
          <w:bCs/>
          <w:lang w:val="en-US"/>
        </w:rPr>
        <w:t xml:space="preserve"> </w:t>
      </w:r>
      <w:r w:rsidR="008A7881">
        <w:rPr>
          <w:b/>
          <w:bCs/>
          <w:lang w:val="en-US"/>
        </w:rPr>
        <w:t>t</w:t>
      </w:r>
      <w:bookmarkStart w:id="0" w:name="_GoBack"/>
      <w:bookmarkEnd w:id="0"/>
      <w:r w:rsidR="00E9709E" w:rsidRPr="00B9179D">
        <w:rPr>
          <w:b/>
          <w:bCs/>
          <w:lang w:val="en-US"/>
        </w:rPr>
        <w:t xml:space="preserve">he Minimum Requirements </w:t>
      </w:r>
      <w:r w:rsidR="00FB4E6F">
        <w:rPr>
          <w:b/>
          <w:bCs/>
          <w:lang w:val="en-US"/>
        </w:rPr>
        <w:t>for</w:t>
      </w:r>
      <w:r w:rsidR="00E9709E">
        <w:rPr>
          <w:b/>
          <w:bCs/>
          <w:lang w:val="en-US"/>
        </w:rPr>
        <w:t xml:space="preserve"> Metadata Guidance </w:t>
      </w:r>
      <w:r w:rsidR="00E9709E" w:rsidRPr="00B9179D">
        <w:rPr>
          <w:b/>
          <w:bCs/>
          <w:lang w:val="en-US"/>
        </w:rPr>
        <w:t>SDG 12.6.1</w:t>
      </w:r>
      <w:r>
        <w:rPr>
          <w:b/>
          <w:bCs/>
          <w:lang w:val="en-US"/>
        </w:rPr>
        <w:t>: Regional average (Percentage)</w:t>
      </w:r>
    </w:p>
    <w:p w14:paraId="7D32602F" w14:textId="77777777" w:rsidR="00B9179D" w:rsidRDefault="00B9179D" w:rsidP="006266F3">
      <w:pPr>
        <w:jc w:val="both"/>
        <w:rPr>
          <w:rFonts w:asciiTheme="majorHAnsi" w:hAnsiTheme="majorHAnsi" w:cstheme="majorHAnsi"/>
          <w:sz w:val="18"/>
          <w:szCs w:val="18"/>
          <w:lang w:val="en-GB"/>
        </w:rPr>
      </w:pPr>
    </w:p>
    <w:p w14:paraId="471BFF75" w14:textId="1823F982" w:rsidR="006266F3" w:rsidRDefault="006266F3" w:rsidP="00122655">
      <w:pPr>
        <w:jc w:val="both"/>
        <w:rPr>
          <w:rFonts w:asciiTheme="majorHAnsi" w:hAnsiTheme="majorHAnsi" w:cstheme="majorHAnsi"/>
          <w:sz w:val="18"/>
          <w:szCs w:val="18"/>
          <w:lang w:val="en-GB"/>
        </w:rPr>
      </w:pPr>
    </w:p>
    <w:p w14:paraId="3727A713" w14:textId="7341A0D6" w:rsidR="006266F3" w:rsidRDefault="00A322CB" w:rsidP="00122655">
      <w:pPr>
        <w:jc w:val="both"/>
        <w:rPr>
          <w:rFonts w:ascii="Cambria" w:eastAsia="MS Gothic" w:hAnsi="Cambria"/>
          <w:b/>
          <w:bCs/>
          <w:color w:val="4F81BD"/>
          <w:sz w:val="22"/>
          <w:szCs w:val="22"/>
          <w:lang w:val="en-US"/>
        </w:rPr>
      </w:pPr>
      <w:r>
        <w:rPr>
          <w:noProof/>
        </w:rPr>
        <w:drawing>
          <wp:inline distT="0" distB="0" distL="0" distR="0" wp14:anchorId="43D3F674" wp14:editId="35A213B9">
            <wp:extent cx="5543495" cy="263398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0080"/>
                    <a:stretch/>
                  </pic:blipFill>
                  <pic:spPr bwMode="auto">
                    <a:xfrm>
                      <a:off x="0" y="0"/>
                      <a:ext cx="5551254" cy="2637667"/>
                    </a:xfrm>
                    <a:prstGeom prst="rect">
                      <a:avLst/>
                    </a:prstGeom>
                    <a:ln>
                      <a:noFill/>
                    </a:ln>
                    <a:extLst>
                      <a:ext uri="{53640926-AAD7-44D8-BBD7-CCE9431645EC}">
                        <a14:shadowObscured xmlns:a14="http://schemas.microsoft.com/office/drawing/2010/main"/>
                      </a:ext>
                    </a:extLst>
                  </pic:spPr>
                </pic:pic>
              </a:graphicData>
            </a:graphic>
          </wp:inline>
        </w:drawing>
      </w:r>
    </w:p>
    <w:p w14:paraId="7A7DFC86" w14:textId="77777777" w:rsidR="00432301" w:rsidRDefault="00432301" w:rsidP="00432301">
      <w:pPr>
        <w:jc w:val="both"/>
        <w:rPr>
          <w:rFonts w:asciiTheme="majorHAnsi" w:hAnsiTheme="majorHAnsi" w:cstheme="majorHAnsi"/>
          <w:sz w:val="18"/>
          <w:szCs w:val="18"/>
          <w:lang w:val="en-GB"/>
        </w:rPr>
      </w:pPr>
      <w:r w:rsidRPr="009C1641">
        <w:rPr>
          <w:rFonts w:asciiTheme="majorHAnsi" w:hAnsiTheme="majorHAnsi" w:cstheme="majorHAnsi"/>
          <w:sz w:val="18"/>
          <w:szCs w:val="18"/>
          <w:lang w:val="en-GB"/>
        </w:rPr>
        <w:t xml:space="preserve">Source: Global AI Corporation </w:t>
      </w:r>
      <w:r>
        <w:rPr>
          <w:rFonts w:asciiTheme="majorHAnsi" w:hAnsiTheme="majorHAnsi" w:cstheme="majorHAnsi"/>
          <w:sz w:val="18"/>
          <w:szCs w:val="18"/>
          <w:lang w:val="en-GB"/>
        </w:rPr>
        <w:t xml:space="preserve">based on </w:t>
      </w:r>
      <w:r w:rsidRPr="009C1641">
        <w:rPr>
          <w:rFonts w:asciiTheme="majorHAnsi" w:hAnsiTheme="majorHAnsi" w:cstheme="majorHAnsi"/>
          <w:sz w:val="18"/>
          <w:szCs w:val="18"/>
          <w:lang w:val="en-GB"/>
        </w:rPr>
        <w:t xml:space="preserve">data </w:t>
      </w:r>
      <w:r>
        <w:rPr>
          <w:rFonts w:asciiTheme="majorHAnsi" w:hAnsiTheme="majorHAnsi" w:cstheme="majorHAnsi"/>
          <w:sz w:val="18"/>
          <w:szCs w:val="18"/>
          <w:lang w:val="en-GB"/>
        </w:rPr>
        <w:t xml:space="preserve">of </w:t>
      </w:r>
      <w:r w:rsidRPr="009C1641">
        <w:rPr>
          <w:rFonts w:asciiTheme="majorHAnsi" w:hAnsiTheme="majorHAnsi" w:cstheme="majorHAnsi"/>
          <w:sz w:val="18"/>
          <w:szCs w:val="18"/>
          <w:lang w:val="en-GB"/>
        </w:rPr>
        <w:t>United Nations Global Compact (201</w:t>
      </w:r>
      <w:r>
        <w:rPr>
          <w:rFonts w:asciiTheme="majorHAnsi" w:hAnsiTheme="majorHAnsi" w:cstheme="majorHAnsi"/>
          <w:sz w:val="18"/>
          <w:szCs w:val="18"/>
          <w:lang w:val="en-GB"/>
        </w:rPr>
        <w:t>9)</w:t>
      </w:r>
    </w:p>
    <w:p w14:paraId="37C422F6" w14:textId="77777777" w:rsidR="00432301" w:rsidRPr="00432301" w:rsidRDefault="00432301" w:rsidP="00122655">
      <w:pPr>
        <w:jc w:val="both"/>
        <w:rPr>
          <w:rFonts w:ascii="Cambria" w:eastAsia="MS Gothic" w:hAnsi="Cambria"/>
          <w:b/>
          <w:bCs/>
          <w:color w:val="4F81BD"/>
          <w:sz w:val="22"/>
          <w:szCs w:val="22"/>
          <w:lang w:val="en-GB"/>
        </w:rPr>
      </w:pPr>
    </w:p>
    <w:sectPr w:rsidR="00432301" w:rsidRPr="00432301" w:rsidSect="009C1641">
      <w:headerReference w:type="default" r:id="rId10"/>
      <w:pgSz w:w="11907" w:h="16840" w:code="9"/>
      <w:pgMar w:top="1440" w:right="1797" w:bottom="1531"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D8F76" w14:textId="77777777" w:rsidR="00E64B62" w:rsidRDefault="00E64B62">
      <w:r>
        <w:separator/>
      </w:r>
    </w:p>
  </w:endnote>
  <w:endnote w:type="continuationSeparator" w:id="0">
    <w:p w14:paraId="68F6167B" w14:textId="77777777" w:rsidR="00E64B62" w:rsidRDefault="00E6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615E0" w14:textId="77777777" w:rsidR="00E64B62" w:rsidRDefault="00E64B62">
      <w:r>
        <w:separator/>
      </w:r>
    </w:p>
  </w:footnote>
  <w:footnote w:type="continuationSeparator" w:id="0">
    <w:p w14:paraId="644A2C6D" w14:textId="77777777" w:rsidR="00E64B62" w:rsidRDefault="00E64B62">
      <w:r>
        <w:continuationSeparator/>
      </w:r>
    </w:p>
  </w:footnote>
  <w:footnote w:id="1">
    <w:p w14:paraId="6F13D16A" w14:textId="77777777" w:rsidR="00A322CB" w:rsidRPr="00A773A3" w:rsidRDefault="00A322CB" w:rsidP="00A322CB">
      <w:pPr>
        <w:pStyle w:val="FootnoteText"/>
        <w:rPr>
          <w:lang w:val="fr-CH"/>
        </w:rPr>
      </w:pPr>
      <w:r>
        <w:rPr>
          <w:rStyle w:val="FootnoteReference"/>
        </w:rPr>
        <w:footnoteRef/>
      </w:r>
      <w:r>
        <w:t xml:space="preserve"> </w:t>
      </w:r>
      <w:hyperlink r:id="rId1" w:history="1">
        <w:r>
          <w:rPr>
            <w:rStyle w:val="Hyperlink"/>
          </w:rPr>
          <w:t>https://unctad.org/en/pages/PublicationWebflyer.aspx?publicationid=2469</w:t>
        </w:r>
      </w:hyperlink>
    </w:p>
  </w:footnote>
  <w:footnote w:id="2">
    <w:p w14:paraId="781020D3" w14:textId="4D17FA65" w:rsidR="00E44A34" w:rsidRPr="00A773A3" w:rsidRDefault="00E44A34">
      <w:pPr>
        <w:pStyle w:val="FootnoteText"/>
        <w:rPr>
          <w:lang w:val="fr-CH"/>
        </w:rPr>
      </w:pPr>
      <w:r>
        <w:rPr>
          <w:rStyle w:val="FootnoteReference"/>
        </w:rPr>
        <w:footnoteRef/>
      </w:r>
      <w:r w:rsidRPr="00A773A3">
        <w:rPr>
          <w:lang w:val="fr-CH"/>
        </w:rPr>
        <w:t xml:space="preserve"> </w:t>
      </w:r>
      <w:hyperlink r:id="rId2" w:history="1">
        <w:r w:rsidR="00B6280D" w:rsidRPr="00A773A3">
          <w:rPr>
            <w:rStyle w:val="Hyperlink"/>
            <w:lang w:val="fr-CH"/>
          </w:rPr>
          <w:t>https://unstats.un.org/sdgs/metadata/files/Metadata-12-06-01.pdf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3030" w14:textId="77777777" w:rsidR="00FC4203" w:rsidRPr="00B32F6A" w:rsidRDefault="00FC4203" w:rsidP="00B32F6A">
    <w:pPr>
      <w:tabs>
        <w:tab w:val="left" w:pos="-1440"/>
      </w:tabs>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3"/>
    <w:multiLevelType w:val="hybridMultilevel"/>
    <w:tmpl w:val="6CC6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F1DDD"/>
    <w:multiLevelType w:val="hybridMultilevel"/>
    <w:tmpl w:val="0C1CF64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 w15:restartNumberingAfterBreak="0">
    <w:nsid w:val="0A800E44"/>
    <w:multiLevelType w:val="hybridMultilevel"/>
    <w:tmpl w:val="184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78A7"/>
    <w:multiLevelType w:val="hybridMultilevel"/>
    <w:tmpl w:val="46324912"/>
    <w:lvl w:ilvl="0" w:tplc="6368F9D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7602"/>
    <w:multiLevelType w:val="hybridMultilevel"/>
    <w:tmpl w:val="E5CA05F6"/>
    <w:lvl w:ilvl="0" w:tplc="100C000F">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5" w15:restartNumberingAfterBreak="0">
    <w:nsid w:val="12FD39FF"/>
    <w:multiLevelType w:val="hybridMultilevel"/>
    <w:tmpl w:val="2B5C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43F02"/>
    <w:multiLevelType w:val="hybridMultilevel"/>
    <w:tmpl w:val="D39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75741"/>
    <w:multiLevelType w:val="hybridMultilevel"/>
    <w:tmpl w:val="F2E4CB1A"/>
    <w:lvl w:ilvl="0" w:tplc="1CF08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624381"/>
    <w:multiLevelType w:val="hybridMultilevel"/>
    <w:tmpl w:val="0152FEF4"/>
    <w:lvl w:ilvl="0" w:tplc="F0F21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F6EAC"/>
    <w:multiLevelType w:val="hybridMultilevel"/>
    <w:tmpl w:val="28A0C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1192A"/>
    <w:multiLevelType w:val="hybridMultilevel"/>
    <w:tmpl w:val="8BC81FA6"/>
    <w:lvl w:ilvl="0" w:tplc="E8386F2C">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5D4DAF"/>
    <w:multiLevelType w:val="hybridMultilevel"/>
    <w:tmpl w:val="57D05240"/>
    <w:lvl w:ilvl="0" w:tplc="4F2EE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BF54EF"/>
    <w:multiLevelType w:val="hybridMultilevel"/>
    <w:tmpl w:val="41FCF0D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716F1028"/>
    <w:multiLevelType w:val="hybridMultilevel"/>
    <w:tmpl w:val="28A0C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86456"/>
    <w:multiLevelType w:val="hybridMultilevel"/>
    <w:tmpl w:val="2D36D7B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C83480"/>
    <w:multiLevelType w:val="hybridMultilevel"/>
    <w:tmpl w:val="268084F6"/>
    <w:lvl w:ilvl="0" w:tplc="07FA7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9"/>
  </w:num>
  <w:num w:numId="5">
    <w:abstractNumId w:val="15"/>
  </w:num>
  <w:num w:numId="6">
    <w:abstractNumId w:val="7"/>
  </w:num>
  <w:num w:numId="7">
    <w:abstractNumId w:val="11"/>
  </w:num>
  <w:num w:numId="8">
    <w:abstractNumId w:val="10"/>
  </w:num>
  <w:num w:numId="9">
    <w:abstractNumId w:val="12"/>
  </w:num>
  <w:num w:numId="10">
    <w:abstractNumId w:val="14"/>
  </w:num>
  <w:num w:numId="11">
    <w:abstractNumId w:val="1"/>
  </w:num>
  <w:num w:numId="12">
    <w:abstractNumId w:val="4"/>
  </w:num>
  <w:num w:numId="13">
    <w:abstractNumId w:val="13"/>
  </w:num>
  <w:num w:numId="14">
    <w:abstractNumId w:val="2"/>
  </w:num>
  <w:num w:numId="15">
    <w:abstractNumId w:val="8"/>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12"/>
    <w:rsid w:val="00000BA0"/>
    <w:rsid w:val="00002DD2"/>
    <w:rsid w:val="00002FC2"/>
    <w:rsid w:val="00003689"/>
    <w:rsid w:val="000039D3"/>
    <w:rsid w:val="000049A4"/>
    <w:rsid w:val="000075D3"/>
    <w:rsid w:val="00010633"/>
    <w:rsid w:val="00011CAE"/>
    <w:rsid w:val="000121E9"/>
    <w:rsid w:val="00012C3C"/>
    <w:rsid w:val="00020761"/>
    <w:rsid w:val="00023735"/>
    <w:rsid w:val="00024A93"/>
    <w:rsid w:val="00025C69"/>
    <w:rsid w:val="00026239"/>
    <w:rsid w:val="0002750A"/>
    <w:rsid w:val="000315EF"/>
    <w:rsid w:val="00040978"/>
    <w:rsid w:val="00042B1E"/>
    <w:rsid w:val="000471C2"/>
    <w:rsid w:val="00050396"/>
    <w:rsid w:val="00051B90"/>
    <w:rsid w:val="000520C4"/>
    <w:rsid w:val="0005409A"/>
    <w:rsid w:val="00055078"/>
    <w:rsid w:val="00055F3D"/>
    <w:rsid w:val="00056227"/>
    <w:rsid w:val="00057D70"/>
    <w:rsid w:val="00060B83"/>
    <w:rsid w:val="00061620"/>
    <w:rsid w:val="00062A64"/>
    <w:rsid w:val="00065089"/>
    <w:rsid w:val="00066C6D"/>
    <w:rsid w:val="00066F19"/>
    <w:rsid w:val="00067831"/>
    <w:rsid w:val="0007446B"/>
    <w:rsid w:val="0007530A"/>
    <w:rsid w:val="000757E8"/>
    <w:rsid w:val="000769B3"/>
    <w:rsid w:val="000805C6"/>
    <w:rsid w:val="00084F36"/>
    <w:rsid w:val="0008511A"/>
    <w:rsid w:val="00086CB6"/>
    <w:rsid w:val="00087BAF"/>
    <w:rsid w:val="000906E4"/>
    <w:rsid w:val="00091A43"/>
    <w:rsid w:val="00093BE8"/>
    <w:rsid w:val="00094963"/>
    <w:rsid w:val="00094F55"/>
    <w:rsid w:val="000957FC"/>
    <w:rsid w:val="00097668"/>
    <w:rsid w:val="000A3971"/>
    <w:rsid w:val="000A5353"/>
    <w:rsid w:val="000B1296"/>
    <w:rsid w:val="000B24BF"/>
    <w:rsid w:val="000B2683"/>
    <w:rsid w:val="000B2D87"/>
    <w:rsid w:val="000B3BEA"/>
    <w:rsid w:val="000B49F3"/>
    <w:rsid w:val="000B4F10"/>
    <w:rsid w:val="000C032A"/>
    <w:rsid w:val="000C2316"/>
    <w:rsid w:val="000C3838"/>
    <w:rsid w:val="000C44D5"/>
    <w:rsid w:val="000C7B26"/>
    <w:rsid w:val="000D0501"/>
    <w:rsid w:val="000D0D3F"/>
    <w:rsid w:val="000D1FE9"/>
    <w:rsid w:val="000D52FA"/>
    <w:rsid w:val="000D6C3D"/>
    <w:rsid w:val="000D6FB4"/>
    <w:rsid w:val="000D719E"/>
    <w:rsid w:val="000E025B"/>
    <w:rsid w:val="000E05D1"/>
    <w:rsid w:val="000E16CB"/>
    <w:rsid w:val="000E3164"/>
    <w:rsid w:val="000E7C72"/>
    <w:rsid w:val="000F0B5D"/>
    <w:rsid w:val="000F1085"/>
    <w:rsid w:val="000F248C"/>
    <w:rsid w:val="000F25BE"/>
    <w:rsid w:val="000F636C"/>
    <w:rsid w:val="00100D89"/>
    <w:rsid w:val="00102152"/>
    <w:rsid w:val="00102415"/>
    <w:rsid w:val="00107A89"/>
    <w:rsid w:val="00113C3E"/>
    <w:rsid w:val="00114878"/>
    <w:rsid w:val="00115051"/>
    <w:rsid w:val="001151BD"/>
    <w:rsid w:val="00116C4F"/>
    <w:rsid w:val="001171AB"/>
    <w:rsid w:val="001210B5"/>
    <w:rsid w:val="00122655"/>
    <w:rsid w:val="001230D1"/>
    <w:rsid w:val="001231E9"/>
    <w:rsid w:val="00127358"/>
    <w:rsid w:val="00130127"/>
    <w:rsid w:val="00131E76"/>
    <w:rsid w:val="00132D7F"/>
    <w:rsid w:val="00134BA3"/>
    <w:rsid w:val="001408CB"/>
    <w:rsid w:val="001422F3"/>
    <w:rsid w:val="00152000"/>
    <w:rsid w:val="00152564"/>
    <w:rsid w:val="001544B3"/>
    <w:rsid w:val="0016012A"/>
    <w:rsid w:val="0016065B"/>
    <w:rsid w:val="00161CCC"/>
    <w:rsid w:val="0016272C"/>
    <w:rsid w:val="00163387"/>
    <w:rsid w:val="00163939"/>
    <w:rsid w:val="001676B2"/>
    <w:rsid w:val="00170619"/>
    <w:rsid w:val="00171D3E"/>
    <w:rsid w:val="00173694"/>
    <w:rsid w:val="00174127"/>
    <w:rsid w:val="0017735D"/>
    <w:rsid w:val="00192496"/>
    <w:rsid w:val="001947EF"/>
    <w:rsid w:val="00195C20"/>
    <w:rsid w:val="0019626B"/>
    <w:rsid w:val="00196778"/>
    <w:rsid w:val="001971B8"/>
    <w:rsid w:val="001A1612"/>
    <w:rsid w:val="001A1AA3"/>
    <w:rsid w:val="001A60D4"/>
    <w:rsid w:val="001B3CF2"/>
    <w:rsid w:val="001B4DB6"/>
    <w:rsid w:val="001B54FF"/>
    <w:rsid w:val="001C3196"/>
    <w:rsid w:val="001C636B"/>
    <w:rsid w:val="001C66E0"/>
    <w:rsid w:val="001C6C07"/>
    <w:rsid w:val="001C70BB"/>
    <w:rsid w:val="001D05C2"/>
    <w:rsid w:val="001D07CD"/>
    <w:rsid w:val="001D14EA"/>
    <w:rsid w:val="001D29D6"/>
    <w:rsid w:val="001D5160"/>
    <w:rsid w:val="001D7227"/>
    <w:rsid w:val="001E0473"/>
    <w:rsid w:val="001E327B"/>
    <w:rsid w:val="001E54C6"/>
    <w:rsid w:val="001E5772"/>
    <w:rsid w:val="001F0AFC"/>
    <w:rsid w:val="001F0C9F"/>
    <w:rsid w:val="001F1313"/>
    <w:rsid w:val="001F432D"/>
    <w:rsid w:val="001F4D49"/>
    <w:rsid w:val="001F6F68"/>
    <w:rsid w:val="0020097C"/>
    <w:rsid w:val="002036CF"/>
    <w:rsid w:val="0020582E"/>
    <w:rsid w:val="002059A9"/>
    <w:rsid w:val="0020736B"/>
    <w:rsid w:val="002100CF"/>
    <w:rsid w:val="002133B3"/>
    <w:rsid w:val="0021448C"/>
    <w:rsid w:val="00215F84"/>
    <w:rsid w:val="0021709A"/>
    <w:rsid w:val="00217204"/>
    <w:rsid w:val="00221731"/>
    <w:rsid w:val="002222CA"/>
    <w:rsid w:val="002222DC"/>
    <w:rsid w:val="002229D3"/>
    <w:rsid w:val="00222DDB"/>
    <w:rsid w:val="00224414"/>
    <w:rsid w:val="00227A1C"/>
    <w:rsid w:val="00227D82"/>
    <w:rsid w:val="00234C81"/>
    <w:rsid w:val="00235AB1"/>
    <w:rsid w:val="00235BB2"/>
    <w:rsid w:val="00236BDA"/>
    <w:rsid w:val="00237A4E"/>
    <w:rsid w:val="00246E0A"/>
    <w:rsid w:val="00250127"/>
    <w:rsid w:val="002504EA"/>
    <w:rsid w:val="0025053E"/>
    <w:rsid w:val="00250DFF"/>
    <w:rsid w:val="002543E0"/>
    <w:rsid w:val="00254731"/>
    <w:rsid w:val="002549C3"/>
    <w:rsid w:val="00255033"/>
    <w:rsid w:val="002558D0"/>
    <w:rsid w:val="0025616B"/>
    <w:rsid w:val="00282340"/>
    <w:rsid w:val="002912CE"/>
    <w:rsid w:val="00295355"/>
    <w:rsid w:val="00297C5D"/>
    <w:rsid w:val="00297CAB"/>
    <w:rsid w:val="00297D00"/>
    <w:rsid w:val="002A062D"/>
    <w:rsid w:val="002A0C89"/>
    <w:rsid w:val="002A161F"/>
    <w:rsid w:val="002A3712"/>
    <w:rsid w:val="002A5471"/>
    <w:rsid w:val="002A6A1B"/>
    <w:rsid w:val="002B2707"/>
    <w:rsid w:val="002B323F"/>
    <w:rsid w:val="002B42CB"/>
    <w:rsid w:val="002B4DB0"/>
    <w:rsid w:val="002B541C"/>
    <w:rsid w:val="002B591B"/>
    <w:rsid w:val="002B72BA"/>
    <w:rsid w:val="002C0F3C"/>
    <w:rsid w:val="002C4342"/>
    <w:rsid w:val="002C4E6D"/>
    <w:rsid w:val="002C7263"/>
    <w:rsid w:val="002C77F7"/>
    <w:rsid w:val="002D0560"/>
    <w:rsid w:val="002D1194"/>
    <w:rsid w:val="002D2E5D"/>
    <w:rsid w:val="002D7A8D"/>
    <w:rsid w:val="002E0825"/>
    <w:rsid w:val="002E2369"/>
    <w:rsid w:val="002E3042"/>
    <w:rsid w:val="002E38C0"/>
    <w:rsid w:val="002E39DF"/>
    <w:rsid w:val="002E6722"/>
    <w:rsid w:val="002E7EA2"/>
    <w:rsid w:val="002E7F48"/>
    <w:rsid w:val="002F1740"/>
    <w:rsid w:val="002F23E2"/>
    <w:rsid w:val="002F2768"/>
    <w:rsid w:val="002F2C40"/>
    <w:rsid w:val="002F43B6"/>
    <w:rsid w:val="003001E6"/>
    <w:rsid w:val="00300FFA"/>
    <w:rsid w:val="00304168"/>
    <w:rsid w:val="00305FF7"/>
    <w:rsid w:val="00306549"/>
    <w:rsid w:val="003138A0"/>
    <w:rsid w:val="0031519D"/>
    <w:rsid w:val="00320E5A"/>
    <w:rsid w:val="00322733"/>
    <w:rsid w:val="00325C2C"/>
    <w:rsid w:val="00326E4B"/>
    <w:rsid w:val="0032726C"/>
    <w:rsid w:val="00330722"/>
    <w:rsid w:val="00331A5B"/>
    <w:rsid w:val="0033361C"/>
    <w:rsid w:val="0033524F"/>
    <w:rsid w:val="00335B89"/>
    <w:rsid w:val="00336531"/>
    <w:rsid w:val="00337185"/>
    <w:rsid w:val="00337C9D"/>
    <w:rsid w:val="00340289"/>
    <w:rsid w:val="00342195"/>
    <w:rsid w:val="0034407D"/>
    <w:rsid w:val="00345F63"/>
    <w:rsid w:val="00345F94"/>
    <w:rsid w:val="00347E1B"/>
    <w:rsid w:val="00352B3D"/>
    <w:rsid w:val="00353DA0"/>
    <w:rsid w:val="00356670"/>
    <w:rsid w:val="00360DEC"/>
    <w:rsid w:val="00362410"/>
    <w:rsid w:val="00363BEF"/>
    <w:rsid w:val="00364C6D"/>
    <w:rsid w:val="00364F3F"/>
    <w:rsid w:val="003661D8"/>
    <w:rsid w:val="00367F57"/>
    <w:rsid w:val="00370185"/>
    <w:rsid w:val="003719F1"/>
    <w:rsid w:val="00372788"/>
    <w:rsid w:val="00381689"/>
    <w:rsid w:val="003820E5"/>
    <w:rsid w:val="0039095D"/>
    <w:rsid w:val="003909EE"/>
    <w:rsid w:val="00391725"/>
    <w:rsid w:val="00391883"/>
    <w:rsid w:val="00392523"/>
    <w:rsid w:val="003930CE"/>
    <w:rsid w:val="0039389A"/>
    <w:rsid w:val="00394AFF"/>
    <w:rsid w:val="003A06FB"/>
    <w:rsid w:val="003A1809"/>
    <w:rsid w:val="003B2F53"/>
    <w:rsid w:val="003B58C0"/>
    <w:rsid w:val="003B657D"/>
    <w:rsid w:val="003C22C8"/>
    <w:rsid w:val="003C48D4"/>
    <w:rsid w:val="003C5021"/>
    <w:rsid w:val="003C6447"/>
    <w:rsid w:val="003C7F93"/>
    <w:rsid w:val="003D1131"/>
    <w:rsid w:val="003D18A0"/>
    <w:rsid w:val="003D42D2"/>
    <w:rsid w:val="003D5B30"/>
    <w:rsid w:val="003D671B"/>
    <w:rsid w:val="003D734D"/>
    <w:rsid w:val="003E2A3E"/>
    <w:rsid w:val="003E3A6E"/>
    <w:rsid w:val="003E4629"/>
    <w:rsid w:val="003E5EFD"/>
    <w:rsid w:val="003E64A4"/>
    <w:rsid w:val="003E6A4D"/>
    <w:rsid w:val="003E71F4"/>
    <w:rsid w:val="003E7FA6"/>
    <w:rsid w:val="003F192E"/>
    <w:rsid w:val="003F3AC7"/>
    <w:rsid w:val="003F3BC8"/>
    <w:rsid w:val="003F409A"/>
    <w:rsid w:val="003F6783"/>
    <w:rsid w:val="003F6CFF"/>
    <w:rsid w:val="00400797"/>
    <w:rsid w:val="00406DC0"/>
    <w:rsid w:val="00412FC4"/>
    <w:rsid w:val="0041491F"/>
    <w:rsid w:val="00417046"/>
    <w:rsid w:val="00420CDD"/>
    <w:rsid w:val="004223D0"/>
    <w:rsid w:val="004231AD"/>
    <w:rsid w:val="00423A45"/>
    <w:rsid w:val="00430EA0"/>
    <w:rsid w:val="00431246"/>
    <w:rsid w:val="00432034"/>
    <w:rsid w:val="00432301"/>
    <w:rsid w:val="0043238C"/>
    <w:rsid w:val="0043634F"/>
    <w:rsid w:val="00437004"/>
    <w:rsid w:val="004400D5"/>
    <w:rsid w:val="00440603"/>
    <w:rsid w:val="0044067B"/>
    <w:rsid w:val="004419D1"/>
    <w:rsid w:val="00443B7C"/>
    <w:rsid w:val="00447548"/>
    <w:rsid w:val="00450726"/>
    <w:rsid w:val="004521AA"/>
    <w:rsid w:val="0045234C"/>
    <w:rsid w:val="00452733"/>
    <w:rsid w:val="00452DD3"/>
    <w:rsid w:val="004562BE"/>
    <w:rsid w:val="00457A8F"/>
    <w:rsid w:val="00457FC4"/>
    <w:rsid w:val="0046240B"/>
    <w:rsid w:val="00464733"/>
    <w:rsid w:val="00465505"/>
    <w:rsid w:val="00465B49"/>
    <w:rsid w:val="00465C67"/>
    <w:rsid w:val="0046639F"/>
    <w:rsid w:val="004677E5"/>
    <w:rsid w:val="00467B60"/>
    <w:rsid w:val="00471FBF"/>
    <w:rsid w:val="00473B37"/>
    <w:rsid w:val="00473E7C"/>
    <w:rsid w:val="004740C1"/>
    <w:rsid w:val="00474134"/>
    <w:rsid w:val="004763F9"/>
    <w:rsid w:val="00476BC3"/>
    <w:rsid w:val="00476E48"/>
    <w:rsid w:val="0047781C"/>
    <w:rsid w:val="004816F4"/>
    <w:rsid w:val="004828CA"/>
    <w:rsid w:val="00482C7A"/>
    <w:rsid w:val="00482DF4"/>
    <w:rsid w:val="004838AB"/>
    <w:rsid w:val="0048494D"/>
    <w:rsid w:val="0048712A"/>
    <w:rsid w:val="00491A4E"/>
    <w:rsid w:val="00492749"/>
    <w:rsid w:val="00496112"/>
    <w:rsid w:val="004A013B"/>
    <w:rsid w:val="004A0730"/>
    <w:rsid w:val="004A2224"/>
    <w:rsid w:val="004A44D2"/>
    <w:rsid w:val="004A5162"/>
    <w:rsid w:val="004A6A12"/>
    <w:rsid w:val="004B00B2"/>
    <w:rsid w:val="004B1FC1"/>
    <w:rsid w:val="004B31F6"/>
    <w:rsid w:val="004B3391"/>
    <w:rsid w:val="004B4250"/>
    <w:rsid w:val="004B4A52"/>
    <w:rsid w:val="004B5F16"/>
    <w:rsid w:val="004C1A33"/>
    <w:rsid w:val="004C443D"/>
    <w:rsid w:val="004C505E"/>
    <w:rsid w:val="004C5D0F"/>
    <w:rsid w:val="004C6E7C"/>
    <w:rsid w:val="004C7DEC"/>
    <w:rsid w:val="004D1A72"/>
    <w:rsid w:val="004D1A8E"/>
    <w:rsid w:val="004D1E7E"/>
    <w:rsid w:val="004D252B"/>
    <w:rsid w:val="004D5A38"/>
    <w:rsid w:val="004E00D6"/>
    <w:rsid w:val="004E3471"/>
    <w:rsid w:val="004E4630"/>
    <w:rsid w:val="004E4B49"/>
    <w:rsid w:val="004E4EF8"/>
    <w:rsid w:val="004F2171"/>
    <w:rsid w:val="004F2D7D"/>
    <w:rsid w:val="004F57FA"/>
    <w:rsid w:val="004F58B9"/>
    <w:rsid w:val="004F6021"/>
    <w:rsid w:val="004F6E3C"/>
    <w:rsid w:val="004F7825"/>
    <w:rsid w:val="00500B35"/>
    <w:rsid w:val="00501573"/>
    <w:rsid w:val="005020BE"/>
    <w:rsid w:val="00502EFB"/>
    <w:rsid w:val="00503D65"/>
    <w:rsid w:val="00503DF1"/>
    <w:rsid w:val="0050479D"/>
    <w:rsid w:val="0050486F"/>
    <w:rsid w:val="00506663"/>
    <w:rsid w:val="00510680"/>
    <w:rsid w:val="0051083A"/>
    <w:rsid w:val="005127F2"/>
    <w:rsid w:val="00516F88"/>
    <w:rsid w:val="00517358"/>
    <w:rsid w:val="00520D63"/>
    <w:rsid w:val="00521971"/>
    <w:rsid w:val="00521F17"/>
    <w:rsid w:val="005245AE"/>
    <w:rsid w:val="00527DFC"/>
    <w:rsid w:val="00530CA2"/>
    <w:rsid w:val="00531918"/>
    <w:rsid w:val="00532FD8"/>
    <w:rsid w:val="005378CB"/>
    <w:rsid w:val="00540A4F"/>
    <w:rsid w:val="00540FA3"/>
    <w:rsid w:val="00542BA6"/>
    <w:rsid w:val="00543276"/>
    <w:rsid w:val="00544057"/>
    <w:rsid w:val="00544AE3"/>
    <w:rsid w:val="00544C03"/>
    <w:rsid w:val="00544D20"/>
    <w:rsid w:val="00545CE0"/>
    <w:rsid w:val="00545D87"/>
    <w:rsid w:val="00546DED"/>
    <w:rsid w:val="00556134"/>
    <w:rsid w:val="0055677D"/>
    <w:rsid w:val="00556AA4"/>
    <w:rsid w:val="00556B5D"/>
    <w:rsid w:val="00560783"/>
    <w:rsid w:val="0056191F"/>
    <w:rsid w:val="00561F7E"/>
    <w:rsid w:val="00562AE1"/>
    <w:rsid w:val="00564EA8"/>
    <w:rsid w:val="00567278"/>
    <w:rsid w:val="00571194"/>
    <w:rsid w:val="005721CA"/>
    <w:rsid w:val="00574DFE"/>
    <w:rsid w:val="00577F39"/>
    <w:rsid w:val="00582FF9"/>
    <w:rsid w:val="00584182"/>
    <w:rsid w:val="005842A7"/>
    <w:rsid w:val="00594B49"/>
    <w:rsid w:val="0059535C"/>
    <w:rsid w:val="00597A21"/>
    <w:rsid w:val="005A2F88"/>
    <w:rsid w:val="005A7530"/>
    <w:rsid w:val="005B2AD5"/>
    <w:rsid w:val="005B64C6"/>
    <w:rsid w:val="005B6F52"/>
    <w:rsid w:val="005C0EB2"/>
    <w:rsid w:val="005C2CB1"/>
    <w:rsid w:val="005C50A7"/>
    <w:rsid w:val="005C5732"/>
    <w:rsid w:val="005D109D"/>
    <w:rsid w:val="005D19F2"/>
    <w:rsid w:val="005D28D7"/>
    <w:rsid w:val="005D46DE"/>
    <w:rsid w:val="005D54DD"/>
    <w:rsid w:val="005D5ADB"/>
    <w:rsid w:val="005D5DAD"/>
    <w:rsid w:val="005D61FD"/>
    <w:rsid w:val="005D62C1"/>
    <w:rsid w:val="005E1538"/>
    <w:rsid w:val="005E5034"/>
    <w:rsid w:val="005E683F"/>
    <w:rsid w:val="005E6A47"/>
    <w:rsid w:val="005E6E4A"/>
    <w:rsid w:val="005F1590"/>
    <w:rsid w:val="005F17C9"/>
    <w:rsid w:val="005F1B11"/>
    <w:rsid w:val="00603220"/>
    <w:rsid w:val="00604B9E"/>
    <w:rsid w:val="00607134"/>
    <w:rsid w:val="006108BA"/>
    <w:rsid w:val="0061177C"/>
    <w:rsid w:val="00613F6E"/>
    <w:rsid w:val="00616E76"/>
    <w:rsid w:val="006201E3"/>
    <w:rsid w:val="00620590"/>
    <w:rsid w:val="00621A72"/>
    <w:rsid w:val="00622CF3"/>
    <w:rsid w:val="006266F3"/>
    <w:rsid w:val="00630D59"/>
    <w:rsid w:val="006317A3"/>
    <w:rsid w:val="00632D1D"/>
    <w:rsid w:val="00635533"/>
    <w:rsid w:val="006368A9"/>
    <w:rsid w:val="00641299"/>
    <w:rsid w:val="00643983"/>
    <w:rsid w:val="00647474"/>
    <w:rsid w:val="00650024"/>
    <w:rsid w:val="00651C40"/>
    <w:rsid w:val="006570E8"/>
    <w:rsid w:val="00657920"/>
    <w:rsid w:val="006640A1"/>
    <w:rsid w:val="00664DF7"/>
    <w:rsid w:val="00665818"/>
    <w:rsid w:val="0066749E"/>
    <w:rsid w:val="00667BC0"/>
    <w:rsid w:val="006713C0"/>
    <w:rsid w:val="00671D71"/>
    <w:rsid w:val="00672CD0"/>
    <w:rsid w:val="00675FE1"/>
    <w:rsid w:val="00680D8C"/>
    <w:rsid w:val="00683B12"/>
    <w:rsid w:val="0068443D"/>
    <w:rsid w:val="00686F8C"/>
    <w:rsid w:val="00690154"/>
    <w:rsid w:val="0069488B"/>
    <w:rsid w:val="006A04A8"/>
    <w:rsid w:val="006A07C4"/>
    <w:rsid w:val="006A1D4C"/>
    <w:rsid w:val="006A48CA"/>
    <w:rsid w:val="006A4F01"/>
    <w:rsid w:val="006A5251"/>
    <w:rsid w:val="006A7053"/>
    <w:rsid w:val="006A7EED"/>
    <w:rsid w:val="006B2962"/>
    <w:rsid w:val="006B2C7E"/>
    <w:rsid w:val="006B3F9D"/>
    <w:rsid w:val="006C0D65"/>
    <w:rsid w:val="006C1B22"/>
    <w:rsid w:val="006C4177"/>
    <w:rsid w:val="006C6C41"/>
    <w:rsid w:val="006D1E73"/>
    <w:rsid w:val="006D3F24"/>
    <w:rsid w:val="006E1D21"/>
    <w:rsid w:val="006E48D9"/>
    <w:rsid w:val="006E4F39"/>
    <w:rsid w:val="006E5758"/>
    <w:rsid w:val="006E7EC4"/>
    <w:rsid w:val="006F18A8"/>
    <w:rsid w:val="006F24E4"/>
    <w:rsid w:val="006F2C3B"/>
    <w:rsid w:val="006F34E7"/>
    <w:rsid w:val="006F37E0"/>
    <w:rsid w:val="006F49AD"/>
    <w:rsid w:val="006F6BFD"/>
    <w:rsid w:val="006F6FC8"/>
    <w:rsid w:val="00700793"/>
    <w:rsid w:val="00700FDD"/>
    <w:rsid w:val="00701D5F"/>
    <w:rsid w:val="00704AF8"/>
    <w:rsid w:val="0070589E"/>
    <w:rsid w:val="00705D39"/>
    <w:rsid w:val="00705FBB"/>
    <w:rsid w:val="00706619"/>
    <w:rsid w:val="007119C5"/>
    <w:rsid w:val="00712349"/>
    <w:rsid w:val="007168EC"/>
    <w:rsid w:val="00717C2A"/>
    <w:rsid w:val="00717E2D"/>
    <w:rsid w:val="00720142"/>
    <w:rsid w:val="00721C0C"/>
    <w:rsid w:val="00723C62"/>
    <w:rsid w:val="00727E8E"/>
    <w:rsid w:val="00732F4B"/>
    <w:rsid w:val="00733936"/>
    <w:rsid w:val="0073555A"/>
    <w:rsid w:val="007356F3"/>
    <w:rsid w:val="0073606C"/>
    <w:rsid w:val="007366BB"/>
    <w:rsid w:val="007370E7"/>
    <w:rsid w:val="00740AA0"/>
    <w:rsid w:val="00741717"/>
    <w:rsid w:val="007429CA"/>
    <w:rsid w:val="00742BA5"/>
    <w:rsid w:val="00742BC5"/>
    <w:rsid w:val="00743BBE"/>
    <w:rsid w:val="00745254"/>
    <w:rsid w:val="00750505"/>
    <w:rsid w:val="00750E82"/>
    <w:rsid w:val="007516B4"/>
    <w:rsid w:val="00751DCB"/>
    <w:rsid w:val="00757BC0"/>
    <w:rsid w:val="00760A2A"/>
    <w:rsid w:val="00760F0E"/>
    <w:rsid w:val="007631FE"/>
    <w:rsid w:val="0076390A"/>
    <w:rsid w:val="007665E3"/>
    <w:rsid w:val="007708BA"/>
    <w:rsid w:val="00770AFE"/>
    <w:rsid w:val="00771D5F"/>
    <w:rsid w:val="00773088"/>
    <w:rsid w:val="007732E9"/>
    <w:rsid w:val="0077346B"/>
    <w:rsid w:val="00773C0A"/>
    <w:rsid w:val="00774762"/>
    <w:rsid w:val="00776716"/>
    <w:rsid w:val="007831B0"/>
    <w:rsid w:val="007834D3"/>
    <w:rsid w:val="0078472D"/>
    <w:rsid w:val="00784989"/>
    <w:rsid w:val="00791478"/>
    <w:rsid w:val="00795B96"/>
    <w:rsid w:val="007A26B7"/>
    <w:rsid w:val="007A43F4"/>
    <w:rsid w:val="007A52B0"/>
    <w:rsid w:val="007B03F0"/>
    <w:rsid w:val="007B0401"/>
    <w:rsid w:val="007B086E"/>
    <w:rsid w:val="007B2210"/>
    <w:rsid w:val="007B3289"/>
    <w:rsid w:val="007B46E2"/>
    <w:rsid w:val="007B505F"/>
    <w:rsid w:val="007B5C8F"/>
    <w:rsid w:val="007C2A0D"/>
    <w:rsid w:val="007C3370"/>
    <w:rsid w:val="007C3F76"/>
    <w:rsid w:val="007C4382"/>
    <w:rsid w:val="007C6ABF"/>
    <w:rsid w:val="007C6C01"/>
    <w:rsid w:val="007D091A"/>
    <w:rsid w:val="007D4E01"/>
    <w:rsid w:val="007D521E"/>
    <w:rsid w:val="007D634B"/>
    <w:rsid w:val="007D72A8"/>
    <w:rsid w:val="007E0610"/>
    <w:rsid w:val="007E2475"/>
    <w:rsid w:val="007E29C7"/>
    <w:rsid w:val="007E7A53"/>
    <w:rsid w:val="007F1262"/>
    <w:rsid w:val="007F30DF"/>
    <w:rsid w:val="007F4C25"/>
    <w:rsid w:val="007F4F42"/>
    <w:rsid w:val="00800515"/>
    <w:rsid w:val="0080070D"/>
    <w:rsid w:val="0080073A"/>
    <w:rsid w:val="00804E8C"/>
    <w:rsid w:val="00805D00"/>
    <w:rsid w:val="00806118"/>
    <w:rsid w:val="00806771"/>
    <w:rsid w:val="0081143B"/>
    <w:rsid w:val="00814893"/>
    <w:rsid w:val="00815726"/>
    <w:rsid w:val="008234C6"/>
    <w:rsid w:val="00824E1E"/>
    <w:rsid w:val="00825C45"/>
    <w:rsid w:val="00830DCB"/>
    <w:rsid w:val="0083147D"/>
    <w:rsid w:val="0083160B"/>
    <w:rsid w:val="0083334C"/>
    <w:rsid w:val="00834148"/>
    <w:rsid w:val="00835662"/>
    <w:rsid w:val="00836180"/>
    <w:rsid w:val="00836620"/>
    <w:rsid w:val="00845456"/>
    <w:rsid w:val="0085090D"/>
    <w:rsid w:val="00851D44"/>
    <w:rsid w:val="00852E13"/>
    <w:rsid w:val="008570B8"/>
    <w:rsid w:val="0085754A"/>
    <w:rsid w:val="00857FC2"/>
    <w:rsid w:val="00861653"/>
    <w:rsid w:val="00864D0C"/>
    <w:rsid w:val="008657C0"/>
    <w:rsid w:val="00866EA0"/>
    <w:rsid w:val="0086747B"/>
    <w:rsid w:val="0086750E"/>
    <w:rsid w:val="00870060"/>
    <w:rsid w:val="008729F3"/>
    <w:rsid w:val="00873A53"/>
    <w:rsid w:val="00873E3F"/>
    <w:rsid w:val="0088008D"/>
    <w:rsid w:val="00883002"/>
    <w:rsid w:val="00885B47"/>
    <w:rsid w:val="0088768A"/>
    <w:rsid w:val="00887AF3"/>
    <w:rsid w:val="008915C3"/>
    <w:rsid w:val="0089249C"/>
    <w:rsid w:val="00893B6F"/>
    <w:rsid w:val="00895453"/>
    <w:rsid w:val="00895BDB"/>
    <w:rsid w:val="008A1313"/>
    <w:rsid w:val="008A15A4"/>
    <w:rsid w:val="008A16EF"/>
    <w:rsid w:val="008A34BF"/>
    <w:rsid w:val="008A3E95"/>
    <w:rsid w:val="008A432A"/>
    <w:rsid w:val="008A4651"/>
    <w:rsid w:val="008A500C"/>
    <w:rsid w:val="008A5F8B"/>
    <w:rsid w:val="008A733F"/>
    <w:rsid w:val="008A74E7"/>
    <w:rsid w:val="008A7881"/>
    <w:rsid w:val="008B119A"/>
    <w:rsid w:val="008B12ED"/>
    <w:rsid w:val="008B46A2"/>
    <w:rsid w:val="008B4FB3"/>
    <w:rsid w:val="008B6E3F"/>
    <w:rsid w:val="008B7097"/>
    <w:rsid w:val="008B7A69"/>
    <w:rsid w:val="008B7E07"/>
    <w:rsid w:val="008C0372"/>
    <w:rsid w:val="008C2CBE"/>
    <w:rsid w:val="008C5B18"/>
    <w:rsid w:val="008D0335"/>
    <w:rsid w:val="008D2241"/>
    <w:rsid w:val="008D2342"/>
    <w:rsid w:val="008D7D17"/>
    <w:rsid w:val="008D7D9E"/>
    <w:rsid w:val="008E43CD"/>
    <w:rsid w:val="008F0118"/>
    <w:rsid w:val="008F23AE"/>
    <w:rsid w:val="008F4D2C"/>
    <w:rsid w:val="008F5A7F"/>
    <w:rsid w:val="008F798D"/>
    <w:rsid w:val="00901686"/>
    <w:rsid w:val="00902456"/>
    <w:rsid w:val="00902460"/>
    <w:rsid w:val="0090300F"/>
    <w:rsid w:val="009055AB"/>
    <w:rsid w:val="009078FC"/>
    <w:rsid w:val="00914B22"/>
    <w:rsid w:val="0091603B"/>
    <w:rsid w:val="0092020D"/>
    <w:rsid w:val="00923547"/>
    <w:rsid w:val="00923892"/>
    <w:rsid w:val="00924F17"/>
    <w:rsid w:val="009269F9"/>
    <w:rsid w:val="0092706E"/>
    <w:rsid w:val="00930CC4"/>
    <w:rsid w:val="00932089"/>
    <w:rsid w:val="00933F7A"/>
    <w:rsid w:val="009344ED"/>
    <w:rsid w:val="00934E60"/>
    <w:rsid w:val="00936B0E"/>
    <w:rsid w:val="00940A3B"/>
    <w:rsid w:val="00945DA0"/>
    <w:rsid w:val="009508C7"/>
    <w:rsid w:val="0095220F"/>
    <w:rsid w:val="00952903"/>
    <w:rsid w:val="0095321E"/>
    <w:rsid w:val="009546A1"/>
    <w:rsid w:val="0095704A"/>
    <w:rsid w:val="00960D78"/>
    <w:rsid w:val="00961A83"/>
    <w:rsid w:val="009643BB"/>
    <w:rsid w:val="009650B2"/>
    <w:rsid w:val="00965A0D"/>
    <w:rsid w:val="009673B9"/>
    <w:rsid w:val="009676CA"/>
    <w:rsid w:val="0097283C"/>
    <w:rsid w:val="00973453"/>
    <w:rsid w:val="0097476A"/>
    <w:rsid w:val="00974C54"/>
    <w:rsid w:val="009809C2"/>
    <w:rsid w:val="00981F94"/>
    <w:rsid w:val="00982710"/>
    <w:rsid w:val="009833C1"/>
    <w:rsid w:val="009835F8"/>
    <w:rsid w:val="0098418F"/>
    <w:rsid w:val="00984780"/>
    <w:rsid w:val="009871BF"/>
    <w:rsid w:val="00987470"/>
    <w:rsid w:val="00987A3E"/>
    <w:rsid w:val="00987D94"/>
    <w:rsid w:val="00991B93"/>
    <w:rsid w:val="00994BA4"/>
    <w:rsid w:val="00995312"/>
    <w:rsid w:val="00996547"/>
    <w:rsid w:val="00997038"/>
    <w:rsid w:val="009974B9"/>
    <w:rsid w:val="009A01D7"/>
    <w:rsid w:val="009A176E"/>
    <w:rsid w:val="009A1C88"/>
    <w:rsid w:val="009A1D7F"/>
    <w:rsid w:val="009A429A"/>
    <w:rsid w:val="009A4648"/>
    <w:rsid w:val="009A725D"/>
    <w:rsid w:val="009B377C"/>
    <w:rsid w:val="009B451C"/>
    <w:rsid w:val="009B6F32"/>
    <w:rsid w:val="009C1641"/>
    <w:rsid w:val="009C23A7"/>
    <w:rsid w:val="009C3BCB"/>
    <w:rsid w:val="009C4AEB"/>
    <w:rsid w:val="009C5F43"/>
    <w:rsid w:val="009C6612"/>
    <w:rsid w:val="009C7417"/>
    <w:rsid w:val="009D133C"/>
    <w:rsid w:val="009D2715"/>
    <w:rsid w:val="009D3512"/>
    <w:rsid w:val="009D4233"/>
    <w:rsid w:val="009D7074"/>
    <w:rsid w:val="009E2029"/>
    <w:rsid w:val="009E4161"/>
    <w:rsid w:val="009E6153"/>
    <w:rsid w:val="009E6D22"/>
    <w:rsid w:val="009F13B0"/>
    <w:rsid w:val="009F18ED"/>
    <w:rsid w:val="009F196D"/>
    <w:rsid w:val="009F7C19"/>
    <w:rsid w:val="009F7D7F"/>
    <w:rsid w:val="00A027C6"/>
    <w:rsid w:val="00A0438D"/>
    <w:rsid w:val="00A06C9E"/>
    <w:rsid w:val="00A07D5D"/>
    <w:rsid w:val="00A11AF5"/>
    <w:rsid w:val="00A12929"/>
    <w:rsid w:val="00A1301B"/>
    <w:rsid w:val="00A1373B"/>
    <w:rsid w:val="00A13831"/>
    <w:rsid w:val="00A13984"/>
    <w:rsid w:val="00A16CF4"/>
    <w:rsid w:val="00A17812"/>
    <w:rsid w:val="00A2036E"/>
    <w:rsid w:val="00A23D98"/>
    <w:rsid w:val="00A23E00"/>
    <w:rsid w:val="00A240E0"/>
    <w:rsid w:val="00A246FE"/>
    <w:rsid w:val="00A25231"/>
    <w:rsid w:val="00A2540F"/>
    <w:rsid w:val="00A26457"/>
    <w:rsid w:val="00A2688F"/>
    <w:rsid w:val="00A26D8F"/>
    <w:rsid w:val="00A30A80"/>
    <w:rsid w:val="00A31D62"/>
    <w:rsid w:val="00A3225A"/>
    <w:rsid w:val="00A322CB"/>
    <w:rsid w:val="00A32B97"/>
    <w:rsid w:val="00A32FF4"/>
    <w:rsid w:val="00A337C4"/>
    <w:rsid w:val="00A33802"/>
    <w:rsid w:val="00A34B35"/>
    <w:rsid w:val="00A35707"/>
    <w:rsid w:val="00A36242"/>
    <w:rsid w:val="00A36A61"/>
    <w:rsid w:val="00A42713"/>
    <w:rsid w:val="00A42A6E"/>
    <w:rsid w:val="00A442F4"/>
    <w:rsid w:val="00A50D05"/>
    <w:rsid w:val="00A521F8"/>
    <w:rsid w:val="00A53390"/>
    <w:rsid w:val="00A566D8"/>
    <w:rsid w:val="00A57239"/>
    <w:rsid w:val="00A5736D"/>
    <w:rsid w:val="00A61638"/>
    <w:rsid w:val="00A63482"/>
    <w:rsid w:val="00A63F5D"/>
    <w:rsid w:val="00A64ED1"/>
    <w:rsid w:val="00A666AE"/>
    <w:rsid w:val="00A679AA"/>
    <w:rsid w:val="00A724C4"/>
    <w:rsid w:val="00A72E86"/>
    <w:rsid w:val="00A771F5"/>
    <w:rsid w:val="00A773A3"/>
    <w:rsid w:val="00A83290"/>
    <w:rsid w:val="00A83BBD"/>
    <w:rsid w:val="00A84F70"/>
    <w:rsid w:val="00A875D3"/>
    <w:rsid w:val="00A91704"/>
    <w:rsid w:val="00A92DD5"/>
    <w:rsid w:val="00A9408B"/>
    <w:rsid w:val="00A97D25"/>
    <w:rsid w:val="00AA0173"/>
    <w:rsid w:val="00AA2692"/>
    <w:rsid w:val="00AA4822"/>
    <w:rsid w:val="00AA4BBE"/>
    <w:rsid w:val="00AA5875"/>
    <w:rsid w:val="00AA64DD"/>
    <w:rsid w:val="00AA7293"/>
    <w:rsid w:val="00AB017E"/>
    <w:rsid w:val="00AB33AE"/>
    <w:rsid w:val="00AC2771"/>
    <w:rsid w:val="00AC3D63"/>
    <w:rsid w:val="00AD07A0"/>
    <w:rsid w:val="00AD1287"/>
    <w:rsid w:val="00AD2F18"/>
    <w:rsid w:val="00AD34E9"/>
    <w:rsid w:val="00AD5966"/>
    <w:rsid w:val="00AD696E"/>
    <w:rsid w:val="00AD7CE2"/>
    <w:rsid w:val="00AD7EB2"/>
    <w:rsid w:val="00AE1CCF"/>
    <w:rsid w:val="00AE3B4C"/>
    <w:rsid w:val="00AE3FC4"/>
    <w:rsid w:val="00AE5C2B"/>
    <w:rsid w:val="00AE70B1"/>
    <w:rsid w:val="00AE7763"/>
    <w:rsid w:val="00AF25C7"/>
    <w:rsid w:val="00AF2FCF"/>
    <w:rsid w:val="00AF6086"/>
    <w:rsid w:val="00AF637A"/>
    <w:rsid w:val="00AF755B"/>
    <w:rsid w:val="00B01F2E"/>
    <w:rsid w:val="00B0204B"/>
    <w:rsid w:val="00B067D5"/>
    <w:rsid w:val="00B117B5"/>
    <w:rsid w:val="00B12721"/>
    <w:rsid w:val="00B128C6"/>
    <w:rsid w:val="00B1347A"/>
    <w:rsid w:val="00B13826"/>
    <w:rsid w:val="00B1382A"/>
    <w:rsid w:val="00B166B0"/>
    <w:rsid w:val="00B202F1"/>
    <w:rsid w:val="00B20493"/>
    <w:rsid w:val="00B228C3"/>
    <w:rsid w:val="00B2529B"/>
    <w:rsid w:val="00B32F6A"/>
    <w:rsid w:val="00B362C4"/>
    <w:rsid w:val="00B3676E"/>
    <w:rsid w:val="00B3692A"/>
    <w:rsid w:val="00B411BE"/>
    <w:rsid w:val="00B418BD"/>
    <w:rsid w:val="00B50C40"/>
    <w:rsid w:val="00B51E1E"/>
    <w:rsid w:val="00B556AB"/>
    <w:rsid w:val="00B570AB"/>
    <w:rsid w:val="00B57B54"/>
    <w:rsid w:val="00B6280D"/>
    <w:rsid w:val="00B71935"/>
    <w:rsid w:val="00B71D89"/>
    <w:rsid w:val="00B736E9"/>
    <w:rsid w:val="00B73C0F"/>
    <w:rsid w:val="00B74DB1"/>
    <w:rsid w:val="00B751A4"/>
    <w:rsid w:val="00B754B9"/>
    <w:rsid w:val="00B77BFC"/>
    <w:rsid w:val="00B80139"/>
    <w:rsid w:val="00B83DAD"/>
    <w:rsid w:val="00B86210"/>
    <w:rsid w:val="00B86926"/>
    <w:rsid w:val="00B9179D"/>
    <w:rsid w:val="00B9319D"/>
    <w:rsid w:val="00B93D8F"/>
    <w:rsid w:val="00B950EE"/>
    <w:rsid w:val="00B963A9"/>
    <w:rsid w:val="00B96D41"/>
    <w:rsid w:val="00BA07CA"/>
    <w:rsid w:val="00BA2191"/>
    <w:rsid w:val="00BA3293"/>
    <w:rsid w:val="00BA4299"/>
    <w:rsid w:val="00BA648C"/>
    <w:rsid w:val="00BA68CE"/>
    <w:rsid w:val="00BA69D5"/>
    <w:rsid w:val="00BA71D0"/>
    <w:rsid w:val="00BB419D"/>
    <w:rsid w:val="00BB56E3"/>
    <w:rsid w:val="00BC0740"/>
    <w:rsid w:val="00BC1CD6"/>
    <w:rsid w:val="00BC642F"/>
    <w:rsid w:val="00BC6C2B"/>
    <w:rsid w:val="00BC7819"/>
    <w:rsid w:val="00BC7821"/>
    <w:rsid w:val="00BD3455"/>
    <w:rsid w:val="00BD36AA"/>
    <w:rsid w:val="00BE0ABD"/>
    <w:rsid w:val="00BE0BC0"/>
    <w:rsid w:val="00BE22A5"/>
    <w:rsid w:val="00BE45F1"/>
    <w:rsid w:val="00BE486B"/>
    <w:rsid w:val="00BE4F62"/>
    <w:rsid w:val="00BE6346"/>
    <w:rsid w:val="00BE6FCC"/>
    <w:rsid w:val="00BE744A"/>
    <w:rsid w:val="00BE7DD1"/>
    <w:rsid w:val="00BF0C43"/>
    <w:rsid w:val="00BF2B79"/>
    <w:rsid w:val="00BF4667"/>
    <w:rsid w:val="00BF4C6B"/>
    <w:rsid w:val="00BF5A7F"/>
    <w:rsid w:val="00BF5B15"/>
    <w:rsid w:val="00BF655D"/>
    <w:rsid w:val="00BF739C"/>
    <w:rsid w:val="00BF7AB0"/>
    <w:rsid w:val="00C02C2B"/>
    <w:rsid w:val="00C04A5D"/>
    <w:rsid w:val="00C05492"/>
    <w:rsid w:val="00C07B44"/>
    <w:rsid w:val="00C100C0"/>
    <w:rsid w:val="00C10DD4"/>
    <w:rsid w:val="00C1242E"/>
    <w:rsid w:val="00C20269"/>
    <w:rsid w:val="00C21BDD"/>
    <w:rsid w:val="00C22B81"/>
    <w:rsid w:val="00C24EAB"/>
    <w:rsid w:val="00C267E7"/>
    <w:rsid w:val="00C32109"/>
    <w:rsid w:val="00C3244B"/>
    <w:rsid w:val="00C32CE1"/>
    <w:rsid w:val="00C331D5"/>
    <w:rsid w:val="00C35923"/>
    <w:rsid w:val="00C37441"/>
    <w:rsid w:val="00C37777"/>
    <w:rsid w:val="00C40033"/>
    <w:rsid w:val="00C4131F"/>
    <w:rsid w:val="00C418AF"/>
    <w:rsid w:val="00C41A8A"/>
    <w:rsid w:val="00C42725"/>
    <w:rsid w:val="00C43CCD"/>
    <w:rsid w:val="00C44E06"/>
    <w:rsid w:val="00C451BC"/>
    <w:rsid w:val="00C463D6"/>
    <w:rsid w:val="00C4751E"/>
    <w:rsid w:val="00C50BC2"/>
    <w:rsid w:val="00C5485D"/>
    <w:rsid w:val="00C57948"/>
    <w:rsid w:val="00C610E9"/>
    <w:rsid w:val="00C61823"/>
    <w:rsid w:val="00C61EBD"/>
    <w:rsid w:val="00C625C4"/>
    <w:rsid w:val="00C63292"/>
    <w:rsid w:val="00C64556"/>
    <w:rsid w:val="00C667C1"/>
    <w:rsid w:val="00C6727D"/>
    <w:rsid w:val="00C673F2"/>
    <w:rsid w:val="00C7136C"/>
    <w:rsid w:val="00C718EE"/>
    <w:rsid w:val="00C72687"/>
    <w:rsid w:val="00C73B8E"/>
    <w:rsid w:val="00C75B3E"/>
    <w:rsid w:val="00C76845"/>
    <w:rsid w:val="00C8415E"/>
    <w:rsid w:val="00C868EF"/>
    <w:rsid w:val="00C91384"/>
    <w:rsid w:val="00C91726"/>
    <w:rsid w:val="00C9280F"/>
    <w:rsid w:val="00C9594B"/>
    <w:rsid w:val="00C95E67"/>
    <w:rsid w:val="00C9776C"/>
    <w:rsid w:val="00CA0AE1"/>
    <w:rsid w:val="00CA0CB1"/>
    <w:rsid w:val="00CA6054"/>
    <w:rsid w:val="00CB00D6"/>
    <w:rsid w:val="00CB2A3C"/>
    <w:rsid w:val="00CB6905"/>
    <w:rsid w:val="00CB6ABC"/>
    <w:rsid w:val="00CB7163"/>
    <w:rsid w:val="00CD2261"/>
    <w:rsid w:val="00CD288F"/>
    <w:rsid w:val="00CD68B2"/>
    <w:rsid w:val="00CE05B7"/>
    <w:rsid w:val="00CE1E8B"/>
    <w:rsid w:val="00CE24F5"/>
    <w:rsid w:val="00CE6F8F"/>
    <w:rsid w:val="00CF00A3"/>
    <w:rsid w:val="00CF05BF"/>
    <w:rsid w:val="00CF08D1"/>
    <w:rsid w:val="00CF1B3D"/>
    <w:rsid w:val="00CF2525"/>
    <w:rsid w:val="00CF448F"/>
    <w:rsid w:val="00CF4BCC"/>
    <w:rsid w:val="00CF710C"/>
    <w:rsid w:val="00CF74C1"/>
    <w:rsid w:val="00D008D7"/>
    <w:rsid w:val="00D009E8"/>
    <w:rsid w:val="00D00CD6"/>
    <w:rsid w:val="00D05912"/>
    <w:rsid w:val="00D06951"/>
    <w:rsid w:val="00D075F3"/>
    <w:rsid w:val="00D11715"/>
    <w:rsid w:val="00D11CC1"/>
    <w:rsid w:val="00D127A2"/>
    <w:rsid w:val="00D13038"/>
    <w:rsid w:val="00D14599"/>
    <w:rsid w:val="00D153A3"/>
    <w:rsid w:val="00D16A69"/>
    <w:rsid w:val="00D1723E"/>
    <w:rsid w:val="00D2016B"/>
    <w:rsid w:val="00D2060C"/>
    <w:rsid w:val="00D20614"/>
    <w:rsid w:val="00D24FED"/>
    <w:rsid w:val="00D2501B"/>
    <w:rsid w:val="00D264B2"/>
    <w:rsid w:val="00D279AB"/>
    <w:rsid w:val="00D30BE2"/>
    <w:rsid w:val="00D3198F"/>
    <w:rsid w:val="00D36352"/>
    <w:rsid w:val="00D3694D"/>
    <w:rsid w:val="00D37842"/>
    <w:rsid w:val="00D4097B"/>
    <w:rsid w:val="00D454E0"/>
    <w:rsid w:val="00D512BD"/>
    <w:rsid w:val="00D554C9"/>
    <w:rsid w:val="00D556A4"/>
    <w:rsid w:val="00D56DDD"/>
    <w:rsid w:val="00D60693"/>
    <w:rsid w:val="00D61A63"/>
    <w:rsid w:val="00D6235F"/>
    <w:rsid w:val="00D628E9"/>
    <w:rsid w:val="00D62DD7"/>
    <w:rsid w:val="00D62E16"/>
    <w:rsid w:val="00D63C0C"/>
    <w:rsid w:val="00D71A47"/>
    <w:rsid w:val="00D72F36"/>
    <w:rsid w:val="00D74077"/>
    <w:rsid w:val="00D7477F"/>
    <w:rsid w:val="00D74C92"/>
    <w:rsid w:val="00D75C00"/>
    <w:rsid w:val="00D81D62"/>
    <w:rsid w:val="00D834A5"/>
    <w:rsid w:val="00D84034"/>
    <w:rsid w:val="00D943F0"/>
    <w:rsid w:val="00DA0456"/>
    <w:rsid w:val="00DA2834"/>
    <w:rsid w:val="00DA6179"/>
    <w:rsid w:val="00DA6339"/>
    <w:rsid w:val="00DB055B"/>
    <w:rsid w:val="00DB1094"/>
    <w:rsid w:val="00DB12F0"/>
    <w:rsid w:val="00DB13C4"/>
    <w:rsid w:val="00DB21E7"/>
    <w:rsid w:val="00DB5819"/>
    <w:rsid w:val="00DB5AE7"/>
    <w:rsid w:val="00DC0FA7"/>
    <w:rsid w:val="00DC1CCF"/>
    <w:rsid w:val="00DC3755"/>
    <w:rsid w:val="00DC5A38"/>
    <w:rsid w:val="00DD04E0"/>
    <w:rsid w:val="00DD147D"/>
    <w:rsid w:val="00DD43EE"/>
    <w:rsid w:val="00DD4615"/>
    <w:rsid w:val="00DD49F9"/>
    <w:rsid w:val="00DD4C4A"/>
    <w:rsid w:val="00DD5FCD"/>
    <w:rsid w:val="00DD7945"/>
    <w:rsid w:val="00DE110E"/>
    <w:rsid w:val="00DE1B2C"/>
    <w:rsid w:val="00DE37EC"/>
    <w:rsid w:val="00DE513B"/>
    <w:rsid w:val="00DE64CB"/>
    <w:rsid w:val="00DE6768"/>
    <w:rsid w:val="00DF06E9"/>
    <w:rsid w:val="00DF17B7"/>
    <w:rsid w:val="00DF4DEA"/>
    <w:rsid w:val="00DF73F5"/>
    <w:rsid w:val="00E00A13"/>
    <w:rsid w:val="00E02CA7"/>
    <w:rsid w:val="00E05DE2"/>
    <w:rsid w:val="00E071FA"/>
    <w:rsid w:val="00E11262"/>
    <w:rsid w:val="00E1579C"/>
    <w:rsid w:val="00E15A24"/>
    <w:rsid w:val="00E1680A"/>
    <w:rsid w:val="00E2065B"/>
    <w:rsid w:val="00E20C78"/>
    <w:rsid w:val="00E31C48"/>
    <w:rsid w:val="00E344AC"/>
    <w:rsid w:val="00E357A7"/>
    <w:rsid w:val="00E36719"/>
    <w:rsid w:val="00E44A34"/>
    <w:rsid w:val="00E470EE"/>
    <w:rsid w:val="00E5255B"/>
    <w:rsid w:val="00E53364"/>
    <w:rsid w:val="00E53F00"/>
    <w:rsid w:val="00E56635"/>
    <w:rsid w:val="00E63D09"/>
    <w:rsid w:val="00E64B62"/>
    <w:rsid w:val="00E64E82"/>
    <w:rsid w:val="00E65F98"/>
    <w:rsid w:val="00E669AA"/>
    <w:rsid w:val="00E73726"/>
    <w:rsid w:val="00E77661"/>
    <w:rsid w:val="00E81275"/>
    <w:rsid w:val="00E8159F"/>
    <w:rsid w:val="00E82A86"/>
    <w:rsid w:val="00E83039"/>
    <w:rsid w:val="00E83884"/>
    <w:rsid w:val="00E8393C"/>
    <w:rsid w:val="00E84EE1"/>
    <w:rsid w:val="00E8633D"/>
    <w:rsid w:val="00E86A7B"/>
    <w:rsid w:val="00E90E2C"/>
    <w:rsid w:val="00E918B1"/>
    <w:rsid w:val="00E91D28"/>
    <w:rsid w:val="00E955D6"/>
    <w:rsid w:val="00E96FDD"/>
    <w:rsid w:val="00E9709E"/>
    <w:rsid w:val="00EA0287"/>
    <w:rsid w:val="00EA1939"/>
    <w:rsid w:val="00EA2F3B"/>
    <w:rsid w:val="00EA3529"/>
    <w:rsid w:val="00EA4035"/>
    <w:rsid w:val="00EA5730"/>
    <w:rsid w:val="00EA5E9C"/>
    <w:rsid w:val="00EA66DC"/>
    <w:rsid w:val="00EA6874"/>
    <w:rsid w:val="00EA7583"/>
    <w:rsid w:val="00EB2448"/>
    <w:rsid w:val="00EB244E"/>
    <w:rsid w:val="00EC08DB"/>
    <w:rsid w:val="00EC1B29"/>
    <w:rsid w:val="00EC1F07"/>
    <w:rsid w:val="00EC26EF"/>
    <w:rsid w:val="00EC3A3F"/>
    <w:rsid w:val="00EC6A8C"/>
    <w:rsid w:val="00ED2BD6"/>
    <w:rsid w:val="00ED5168"/>
    <w:rsid w:val="00EE23B2"/>
    <w:rsid w:val="00EE2740"/>
    <w:rsid w:val="00EE27AA"/>
    <w:rsid w:val="00EE30A1"/>
    <w:rsid w:val="00EF04F7"/>
    <w:rsid w:val="00EF23AA"/>
    <w:rsid w:val="00EF588C"/>
    <w:rsid w:val="00EF5C5F"/>
    <w:rsid w:val="00EF6AD8"/>
    <w:rsid w:val="00F01251"/>
    <w:rsid w:val="00F03EEF"/>
    <w:rsid w:val="00F0556C"/>
    <w:rsid w:val="00F0609C"/>
    <w:rsid w:val="00F11DEC"/>
    <w:rsid w:val="00F13F0E"/>
    <w:rsid w:val="00F1413F"/>
    <w:rsid w:val="00F14E0F"/>
    <w:rsid w:val="00F16CF6"/>
    <w:rsid w:val="00F174B3"/>
    <w:rsid w:val="00F204CD"/>
    <w:rsid w:val="00F2084D"/>
    <w:rsid w:val="00F25E83"/>
    <w:rsid w:val="00F25FB1"/>
    <w:rsid w:val="00F27517"/>
    <w:rsid w:val="00F342B6"/>
    <w:rsid w:val="00F36C73"/>
    <w:rsid w:val="00F373E8"/>
    <w:rsid w:val="00F377CE"/>
    <w:rsid w:val="00F40714"/>
    <w:rsid w:val="00F408D0"/>
    <w:rsid w:val="00F414AC"/>
    <w:rsid w:val="00F42008"/>
    <w:rsid w:val="00F430F3"/>
    <w:rsid w:val="00F470FC"/>
    <w:rsid w:val="00F47B11"/>
    <w:rsid w:val="00F47E3E"/>
    <w:rsid w:val="00F543C1"/>
    <w:rsid w:val="00F60D49"/>
    <w:rsid w:val="00F61222"/>
    <w:rsid w:val="00F61D7A"/>
    <w:rsid w:val="00F63B79"/>
    <w:rsid w:val="00F6590F"/>
    <w:rsid w:val="00F66C04"/>
    <w:rsid w:val="00F6760E"/>
    <w:rsid w:val="00F72296"/>
    <w:rsid w:val="00F72B5F"/>
    <w:rsid w:val="00F742D5"/>
    <w:rsid w:val="00F7517B"/>
    <w:rsid w:val="00F754C3"/>
    <w:rsid w:val="00F7555C"/>
    <w:rsid w:val="00F76E49"/>
    <w:rsid w:val="00F834AF"/>
    <w:rsid w:val="00F861A6"/>
    <w:rsid w:val="00F8736B"/>
    <w:rsid w:val="00F90831"/>
    <w:rsid w:val="00F90B87"/>
    <w:rsid w:val="00F90FB8"/>
    <w:rsid w:val="00F91E36"/>
    <w:rsid w:val="00F920A7"/>
    <w:rsid w:val="00F9415B"/>
    <w:rsid w:val="00F944EA"/>
    <w:rsid w:val="00F95664"/>
    <w:rsid w:val="00FA734C"/>
    <w:rsid w:val="00FB02EC"/>
    <w:rsid w:val="00FB0593"/>
    <w:rsid w:val="00FB0B80"/>
    <w:rsid w:val="00FB2754"/>
    <w:rsid w:val="00FB2CBD"/>
    <w:rsid w:val="00FB4E6F"/>
    <w:rsid w:val="00FB56FD"/>
    <w:rsid w:val="00FB61E4"/>
    <w:rsid w:val="00FB6D6F"/>
    <w:rsid w:val="00FC288F"/>
    <w:rsid w:val="00FC2FE2"/>
    <w:rsid w:val="00FC3BFE"/>
    <w:rsid w:val="00FC3F5E"/>
    <w:rsid w:val="00FC4203"/>
    <w:rsid w:val="00FC462C"/>
    <w:rsid w:val="00FC63E3"/>
    <w:rsid w:val="00FC6F55"/>
    <w:rsid w:val="00FD0694"/>
    <w:rsid w:val="00FD0C80"/>
    <w:rsid w:val="00FD1924"/>
    <w:rsid w:val="00FD40B7"/>
    <w:rsid w:val="00FD6839"/>
    <w:rsid w:val="00FD6C57"/>
    <w:rsid w:val="00FD6C72"/>
    <w:rsid w:val="00FE0292"/>
    <w:rsid w:val="00FE04B4"/>
    <w:rsid w:val="00FE0D8A"/>
    <w:rsid w:val="00FE150C"/>
    <w:rsid w:val="00FE22C5"/>
    <w:rsid w:val="00FE39FD"/>
    <w:rsid w:val="00FE43FD"/>
    <w:rsid w:val="00FE445C"/>
    <w:rsid w:val="00FF20EC"/>
    <w:rsid w:val="00FF2C4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8917D7"/>
  <w15:docId w15:val="{BB945B0D-7B4D-434B-971D-BD506F17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1AA3"/>
    <w:rPr>
      <w:lang w:val="en-AU"/>
    </w:rPr>
  </w:style>
  <w:style w:type="paragraph" w:styleId="Heading1">
    <w:name w:val="heading 1"/>
    <w:basedOn w:val="Normal"/>
    <w:next w:val="Normal"/>
    <w:qFormat/>
    <w:rsid w:val="00CD288F"/>
    <w:pPr>
      <w:keepNext/>
      <w:outlineLvl w:val="0"/>
    </w:pPr>
    <w:rPr>
      <w:b/>
      <w:sz w:val="28"/>
      <w:lang w:val="en-GB"/>
    </w:rPr>
  </w:style>
  <w:style w:type="paragraph" w:styleId="Heading2">
    <w:name w:val="heading 2"/>
    <w:basedOn w:val="Normal"/>
    <w:next w:val="Normal"/>
    <w:link w:val="Heading2Char"/>
    <w:semiHidden/>
    <w:unhideWhenUsed/>
    <w:qFormat/>
    <w:rsid w:val="00773C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161CCC"/>
    <w:pPr>
      <w:keepNext/>
      <w:keepLines/>
      <w:spacing w:before="200" w:line="276" w:lineRule="auto"/>
      <w:outlineLvl w:val="2"/>
    </w:pPr>
    <w:rPr>
      <w:rFonts w:ascii="Cambria" w:eastAsia="MS Gothic" w:hAnsi="Cambria"/>
      <w:b/>
      <w:bCs/>
      <w:color w:val="4F81BD"/>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D288F"/>
    <w:pPr>
      <w:ind w:left="720"/>
    </w:pPr>
    <w:rPr>
      <w:sz w:val="24"/>
      <w:lang w:val="en-GB"/>
    </w:rPr>
  </w:style>
  <w:style w:type="character" w:styleId="FootnoteReference">
    <w:name w:val="footnote reference"/>
    <w:semiHidden/>
    <w:rsid w:val="00CD288F"/>
    <w:rPr>
      <w:rFonts w:ascii="Times New Roman" w:hAnsi="Times New Roman"/>
      <w:sz w:val="20"/>
      <w:vertAlign w:val="superscript"/>
    </w:rPr>
  </w:style>
  <w:style w:type="paragraph" w:styleId="FootnoteText">
    <w:name w:val="footnote text"/>
    <w:basedOn w:val="Normal"/>
    <w:semiHidden/>
    <w:rsid w:val="00CD288F"/>
    <w:rPr>
      <w:lang w:val="en-GB"/>
    </w:rPr>
  </w:style>
  <w:style w:type="paragraph" w:styleId="Title">
    <w:name w:val="Title"/>
    <w:basedOn w:val="Normal"/>
    <w:qFormat/>
    <w:rsid w:val="007631FE"/>
    <w:pPr>
      <w:jc w:val="center"/>
    </w:pPr>
    <w:rPr>
      <w:rFonts w:ascii="Tahoma" w:hAnsi="Tahoma"/>
      <w:b/>
      <w:sz w:val="22"/>
      <w:lang w:val="en-US"/>
    </w:rPr>
  </w:style>
  <w:style w:type="paragraph" w:customStyle="1" w:styleId="p3">
    <w:name w:val="p3"/>
    <w:basedOn w:val="Normal"/>
    <w:rsid w:val="00E20C78"/>
    <w:pPr>
      <w:widowControl w:val="0"/>
      <w:tabs>
        <w:tab w:val="left" w:pos="391"/>
      </w:tabs>
      <w:autoSpaceDE w:val="0"/>
      <w:autoSpaceDN w:val="0"/>
      <w:adjustRightInd w:val="0"/>
    </w:pPr>
    <w:rPr>
      <w:sz w:val="24"/>
      <w:szCs w:val="24"/>
      <w:lang w:val="en-US"/>
    </w:rPr>
  </w:style>
  <w:style w:type="paragraph" w:customStyle="1" w:styleId="t5">
    <w:name w:val="t5"/>
    <w:basedOn w:val="Normal"/>
    <w:rsid w:val="00E20C78"/>
    <w:pPr>
      <w:widowControl w:val="0"/>
      <w:autoSpaceDE w:val="0"/>
      <w:autoSpaceDN w:val="0"/>
      <w:adjustRightInd w:val="0"/>
    </w:pPr>
    <w:rPr>
      <w:sz w:val="24"/>
      <w:szCs w:val="24"/>
      <w:lang w:val="en-US"/>
    </w:rPr>
  </w:style>
  <w:style w:type="paragraph" w:customStyle="1" w:styleId="p7">
    <w:name w:val="p7"/>
    <w:basedOn w:val="Normal"/>
    <w:rsid w:val="00E20C78"/>
    <w:pPr>
      <w:widowControl w:val="0"/>
      <w:tabs>
        <w:tab w:val="left" w:pos="391"/>
      </w:tabs>
      <w:autoSpaceDE w:val="0"/>
      <w:autoSpaceDN w:val="0"/>
      <w:adjustRightInd w:val="0"/>
      <w:jc w:val="both"/>
    </w:pPr>
    <w:rPr>
      <w:sz w:val="24"/>
      <w:szCs w:val="24"/>
      <w:lang w:val="en-US"/>
    </w:rPr>
  </w:style>
  <w:style w:type="paragraph" w:styleId="Footer">
    <w:name w:val="footer"/>
    <w:basedOn w:val="Normal"/>
    <w:rsid w:val="000B2D87"/>
    <w:pPr>
      <w:tabs>
        <w:tab w:val="center" w:pos="4320"/>
        <w:tab w:val="right" w:pos="8640"/>
      </w:tabs>
    </w:pPr>
  </w:style>
  <w:style w:type="character" w:styleId="PageNumber">
    <w:name w:val="page number"/>
    <w:basedOn w:val="DefaultParagraphFont"/>
    <w:rsid w:val="000B2D87"/>
  </w:style>
  <w:style w:type="paragraph" w:customStyle="1" w:styleId="p17">
    <w:name w:val="p17"/>
    <w:basedOn w:val="Normal"/>
    <w:rsid w:val="00FE43FD"/>
    <w:pPr>
      <w:widowControl w:val="0"/>
      <w:tabs>
        <w:tab w:val="left" w:pos="702"/>
      </w:tabs>
      <w:autoSpaceDE w:val="0"/>
      <w:autoSpaceDN w:val="0"/>
      <w:adjustRightInd w:val="0"/>
      <w:jc w:val="both"/>
    </w:pPr>
    <w:rPr>
      <w:sz w:val="24"/>
      <w:szCs w:val="24"/>
      <w:lang w:val="en-US"/>
    </w:rPr>
  </w:style>
  <w:style w:type="paragraph" w:customStyle="1" w:styleId="p28">
    <w:name w:val="p28"/>
    <w:basedOn w:val="Normal"/>
    <w:rsid w:val="00FE43FD"/>
    <w:pPr>
      <w:widowControl w:val="0"/>
      <w:tabs>
        <w:tab w:val="left" w:pos="702"/>
      </w:tabs>
      <w:autoSpaceDE w:val="0"/>
      <w:autoSpaceDN w:val="0"/>
      <w:adjustRightInd w:val="0"/>
      <w:ind w:firstLine="702"/>
      <w:jc w:val="both"/>
    </w:pPr>
    <w:rPr>
      <w:sz w:val="24"/>
      <w:szCs w:val="24"/>
      <w:lang w:val="en-US"/>
    </w:rPr>
  </w:style>
  <w:style w:type="paragraph" w:customStyle="1" w:styleId="p21">
    <w:name w:val="p21"/>
    <w:basedOn w:val="Normal"/>
    <w:rsid w:val="00FE43FD"/>
    <w:pPr>
      <w:widowControl w:val="0"/>
      <w:tabs>
        <w:tab w:val="left" w:pos="702"/>
      </w:tabs>
      <w:autoSpaceDE w:val="0"/>
      <w:autoSpaceDN w:val="0"/>
      <w:adjustRightInd w:val="0"/>
      <w:ind w:firstLine="702"/>
      <w:jc w:val="both"/>
    </w:pPr>
    <w:rPr>
      <w:sz w:val="24"/>
      <w:szCs w:val="24"/>
      <w:lang w:val="en-US"/>
    </w:rPr>
  </w:style>
  <w:style w:type="paragraph" w:customStyle="1" w:styleId="BankNormal">
    <w:name w:val="BankNormal"/>
    <w:basedOn w:val="Normal"/>
    <w:rsid w:val="009F18ED"/>
    <w:pPr>
      <w:spacing w:after="240"/>
    </w:pPr>
    <w:rPr>
      <w:sz w:val="24"/>
      <w:lang w:val="en-US"/>
    </w:rPr>
  </w:style>
  <w:style w:type="paragraph" w:customStyle="1" w:styleId="p22">
    <w:name w:val="p22"/>
    <w:basedOn w:val="Normal"/>
    <w:rsid w:val="00AE1CCF"/>
    <w:pPr>
      <w:widowControl w:val="0"/>
      <w:tabs>
        <w:tab w:val="left" w:pos="702"/>
        <w:tab w:val="left" w:pos="1213"/>
      </w:tabs>
      <w:autoSpaceDE w:val="0"/>
      <w:autoSpaceDN w:val="0"/>
      <w:adjustRightInd w:val="0"/>
      <w:ind w:firstLine="702"/>
      <w:jc w:val="both"/>
    </w:pPr>
    <w:rPr>
      <w:sz w:val="24"/>
      <w:szCs w:val="24"/>
      <w:lang w:val="en-US"/>
    </w:rPr>
  </w:style>
  <w:style w:type="paragraph" w:customStyle="1" w:styleId="p23">
    <w:name w:val="p23"/>
    <w:basedOn w:val="Normal"/>
    <w:rsid w:val="00AE1CCF"/>
    <w:pPr>
      <w:widowControl w:val="0"/>
      <w:tabs>
        <w:tab w:val="left" w:pos="702"/>
        <w:tab w:val="left" w:pos="1388"/>
      </w:tabs>
      <w:autoSpaceDE w:val="0"/>
      <w:autoSpaceDN w:val="0"/>
      <w:adjustRightInd w:val="0"/>
      <w:ind w:firstLine="702"/>
      <w:jc w:val="both"/>
    </w:pPr>
    <w:rPr>
      <w:sz w:val="24"/>
      <w:szCs w:val="24"/>
      <w:lang w:val="en-US"/>
    </w:rPr>
  </w:style>
  <w:style w:type="paragraph" w:styleId="Header">
    <w:name w:val="header"/>
    <w:basedOn w:val="Normal"/>
    <w:link w:val="HeaderChar"/>
    <w:uiPriority w:val="99"/>
    <w:rsid w:val="00F920A7"/>
    <w:pPr>
      <w:tabs>
        <w:tab w:val="center" w:pos="4320"/>
        <w:tab w:val="right" w:pos="8640"/>
      </w:tabs>
    </w:pPr>
  </w:style>
  <w:style w:type="character" w:customStyle="1" w:styleId="HeaderChar">
    <w:name w:val="Header Char"/>
    <w:link w:val="Header"/>
    <w:uiPriority w:val="99"/>
    <w:rsid w:val="00F920A7"/>
    <w:rPr>
      <w:lang w:val="en-AU"/>
    </w:rPr>
  </w:style>
  <w:style w:type="character" w:customStyle="1" w:styleId="HighlightedVariable">
    <w:name w:val="Highlighted Variable"/>
    <w:rsid w:val="00F920A7"/>
    <w:rPr>
      <w:color w:val="0000FF"/>
    </w:rPr>
  </w:style>
  <w:style w:type="paragraph" w:styleId="BalloonText">
    <w:name w:val="Balloon Text"/>
    <w:basedOn w:val="Normal"/>
    <w:link w:val="BalloonTextChar"/>
    <w:rsid w:val="00EC1B29"/>
    <w:rPr>
      <w:rFonts w:ascii="Tahoma" w:hAnsi="Tahoma" w:cs="Tahoma"/>
      <w:sz w:val="16"/>
      <w:szCs w:val="16"/>
    </w:rPr>
  </w:style>
  <w:style w:type="character" w:customStyle="1" w:styleId="BalloonTextChar">
    <w:name w:val="Balloon Text Char"/>
    <w:link w:val="BalloonText"/>
    <w:rsid w:val="00EC1B29"/>
    <w:rPr>
      <w:rFonts w:ascii="Tahoma" w:hAnsi="Tahoma" w:cs="Tahoma"/>
      <w:sz w:val="16"/>
      <w:szCs w:val="16"/>
      <w:lang w:val="en-AU"/>
    </w:rPr>
  </w:style>
  <w:style w:type="character" w:styleId="CommentReference">
    <w:name w:val="annotation reference"/>
    <w:rsid w:val="000A3971"/>
    <w:rPr>
      <w:sz w:val="16"/>
      <w:szCs w:val="16"/>
    </w:rPr>
  </w:style>
  <w:style w:type="paragraph" w:styleId="CommentText">
    <w:name w:val="annotation text"/>
    <w:basedOn w:val="Normal"/>
    <w:link w:val="CommentTextChar"/>
    <w:rsid w:val="000A3971"/>
  </w:style>
  <w:style w:type="character" w:customStyle="1" w:styleId="CommentTextChar">
    <w:name w:val="Comment Text Char"/>
    <w:link w:val="CommentText"/>
    <w:rsid w:val="000A3971"/>
    <w:rPr>
      <w:lang w:val="en-AU"/>
    </w:rPr>
  </w:style>
  <w:style w:type="paragraph" w:styleId="CommentSubject">
    <w:name w:val="annotation subject"/>
    <w:basedOn w:val="CommentText"/>
    <w:next w:val="CommentText"/>
    <w:link w:val="CommentSubjectChar"/>
    <w:rsid w:val="000A3971"/>
    <w:rPr>
      <w:b/>
      <w:bCs/>
    </w:rPr>
  </w:style>
  <w:style w:type="character" w:customStyle="1" w:styleId="CommentSubjectChar">
    <w:name w:val="Comment Subject Char"/>
    <w:link w:val="CommentSubject"/>
    <w:rsid w:val="000A3971"/>
    <w:rPr>
      <w:b/>
      <w:bCs/>
      <w:lang w:val="en-AU"/>
    </w:rPr>
  </w:style>
  <w:style w:type="paragraph" w:customStyle="1" w:styleId="ColorfulList-Accent11">
    <w:name w:val="Colorful List - Accent 11"/>
    <w:basedOn w:val="Normal"/>
    <w:uiPriority w:val="34"/>
    <w:qFormat/>
    <w:rsid w:val="00B1347A"/>
    <w:pPr>
      <w:ind w:left="720"/>
    </w:pPr>
  </w:style>
  <w:style w:type="table" w:styleId="TableGrid">
    <w:name w:val="Table Grid"/>
    <w:basedOn w:val="TableNormal"/>
    <w:uiPriority w:val="59"/>
    <w:rsid w:val="00B1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61CCC"/>
    <w:rPr>
      <w:rFonts w:ascii="Cambria" w:eastAsia="MS Gothic" w:hAnsi="Cambria"/>
      <w:b/>
      <w:bCs/>
      <w:color w:val="4F81BD"/>
      <w:sz w:val="22"/>
      <w:szCs w:val="22"/>
    </w:rPr>
  </w:style>
  <w:style w:type="paragraph" w:styleId="EndnoteText">
    <w:name w:val="endnote text"/>
    <w:basedOn w:val="Normal"/>
    <w:link w:val="EndnoteTextChar"/>
    <w:uiPriority w:val="99"/>
    <w:unhideWhenUsed/>
    <w:rsid w:val="00161CCC"/>
    <w:rPr>
      <w:rFonts w:ascii="Calibri" w:eastAsia="Calibri" w:hAnsi="Calibri"/>
      <w:lang w:val="en-US"/>
    </w:rPr>
  </w:style>
  <w:style w:type="character" w:customStyle="1" w:styleId="EndnoteTextChar">
    <w:name w:val="Endnote Text Char"/>
    <w:link w:val="EndnoteText"/>
    <w:uiPriority w:val="99"/>
    <w:rsid w:val="00161CCC"/>
    <w:rPr>
      <w:rFonts w:ascii="Calibri" w:eastAsia="Calibri" w:hAnsi="Calibri"/>
    </w:rPr>
  </w:style>
  <w:style w:type="character" w:styleId="EndnoteReference">
    <w:name w:val="endnote reference"/>
    <w:uiPriority w:val="99"/>
    <w:unhideWhenUsed/>
    <w:rsid w:val="00161CCC"/>
    <w:rPr>
      <w:vertAlign w:val="superscript"/>
    </w:rPr>
  </w:style>
  <w:style w:type="character" w:customStyle="1" w:styleId="hvr">
    <w:name w:val="hvr"/>
    <w:rsid w:val="00161CCC"/>
  </w:style>
  <w:style w:type="character" w:styleId="Hyperlink">
    <w:name w:val="Hyperlink"/>
    <w:uiPriority w:val="99"/>
    <w:unhideWhenUsed/>
    <w:rsid w:val="00161CCC"/>
    <w:rPr>
      <w:color w:val="0000FF"/>
      <w:u w:val="single"/>
    </w:rPr>
  </w:style>
  <w:style w:type="paragraph" w:styleId="ListParagraph">
    <w:name w:val="List Paragraph"/>
    <w:basedOn w:val="Normal"/>
    <w:link w:val="ListParagraphChar"/>
    <w:uiPriority w:val="72"/>
    <w:qFormat/>
    <w:rsid w:val="007C6C01"/>
    <w:pPr>
      <w:ind w:left="720"/>
      <w:contextualSpacing/>
    </w:pPr>
  </w:style>
  <w:style w:type="paragraph" w:styleId="Revision">
    <w:name w:val="Revision"/>
    <w:hidden/>
    <w:uiPriority w:val="71"/>
    <w:semiHidden/>
    <w:rsid w:val="00221731"/>
    <w:rPr>
      <w:lang w:val="en-AU"/>
    </w:rPr>
  </w:style>
  <w:style w:type="character" w:styleId="FollowedHyperlink">
    <w:name w:val="FollowedHyperlink"/>
    <w:basedOn w:val="DefaultParagraphFont"/>
    <w:rsid w:val="00E86A7B"/>
    <w:rPr>
      <w:color w:val="800080" w:themeColor="followedHyperlink"/>
      <w:u w:val="single"/>
    </w:rPr>
  </w:style>
  <w:style w:type="paragraph" w:styleId="List">
    <w:name w:val="List"/>
    <w:basedOn w:val="Normal"/>
    <w:rsid w:val="001151BD"/>
    <w:pPr>
      <w:tabs>
        <w:tab w:val="num" w:pos="360"/>
      </w:tabs>
    </w:pPr>
    <w:rPr>
      <w:rFonts w:eastAsia="SimSun"/>
      <w:sz w:val="24"/>
      <w:szCs w:val="24"/>
      <w:lang w:val="en-GB" w:eastAsia="zh-CN"/>
    </w:rPr>
  </w:style>
  <w:style w:type="character" w:styleId="UnresolvedMention">
    <w:name w:val="Unresolved Mention"/>
    <w:basedOn w:val="DefaultParagraphFont"/>
    <w:uiPriority w:val="99"/>
    <w:semiHidden/>
    <w:unhideWhenUsed/>
    <w:rsid w:val="0089249C"/>
    <w:rPr>
      <w:color w:val="605E5C"/>
      <w:shd w:val="clear" w:color="auto" w:fill="E1DFDD"/>
    </w:rPr>
  </w:style>
  <w:style w:type="character" w:customStyle="1" w:styleId="ListParagraphChar">
    <w:name w:val="List Paragraph Char"/>
    <w:link w:val="ListParagraph"/>
    <w:uiPriority w:val="72"/>
    <w:locked/>
    <w:rsid w:val="00B2529B"/>
    <w:rPr>
      <w:lang w:val="en-AU"/>
    </w:rPr>
  </w:style>
  <w:style w:type="character" w:customStyle="1" w:styleId="Heading2Char">
    <w:name w:val="Heading 2 Char"/>
    <w:basedOn w:val="DefaultParagraphFont"/>
    <w:link w:val="Heading2"/>
    <w:semiHidden/>
    <w:rsid w:val="00773C0A"/>
    <w:rPr>
      <w:rFonts w:asciiTheme="majorHAnsi" w:eastAsiaTheme="majorEastAsia" w:hAnsiTheme="majorHAnsi" w:cstheme="majorBidi"/>
      <w:color w:val="365F91" w:themeColor="accent1" w:themeShade="BF"/>
      <w:sz w:val="26"/>
      <w:szCs w:val="26"/>
      <w:lang w:val="en-AU"/>
    </w:rPr>
  </w:style>
  <w:style w:type="character" w:customStyle="1" w:styleId="ez-toc-section">
    <w:name w:val="ez-toc-section"/>
    <w:basedOn w:val="DefaultParagraphFont"/>
    <w:rsid w:val="00773C0A"/>
  </w:style>
  <w:style w:type="paragraph" w:styleId="NormalWeb">
    <w:name w:val="Normal (Web)"/>
    <w:basedOn w:val="Normal"/>
    <w:uiPriority w:val="99"/>
    <w:unhideWhenUsed/>
    <w:rsid w:val="00773C0A"/>
    <w:pPr>
      <w:spacing w:before="100" w:beforeAutospacing="1" w:after="100" w:afterAutospacing="1"/>
    </w:pPr>
    <w:rPr>
      <w:sz w:val="24"/>
      <w:szCs w:val="24"/>
      <w:lang w:val="en-US"/>
    </w:rPr>
  </w:style>
  <w:style w:type="character" w:customStyle="1" w:styleId="tooltipsall">
    <w:name w:val="tooltipsall"/>
    <w:basedOn w:val="DefaultParagraphFont"/>
    <w:rsid w:val="00773C0A"/>
  </w:style>
  <w:style w:type="character" w:styleId="Strong">
    <w:name w:val="Strong"/>
    <w:basedOn w:val="DefaultParagraphFont"/>
    <w:uiPriority w:val="22"/>
    <w:qFormat/>
    <w:rsid w:val="006E4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116">
      <w:bodyDiv w:val="1"/>
      <w:marLeft w:val="0"/>
      <w:marRight w:val="0"/>
      <w:marTop w:val="0"/>
      <w:marBottom w:val="0"/>
      <w:divBdr>
        <w:top w:val="none" w:sz="0" w:space="0" w:color="auto"/>
        <w:left w:val="none" w:sz="0" w:space="0" w:color="auto"/>
        <w:bottom w:val="none" w:sz="0" w:space="0" w:color="auto"/>
        <w:right w:val="none" w:sz="0" w:space="0" w:color="auto"/>
      </w:divBdr>
    </w:div>
    <w:div w:id="186673462">
      <w:bodyDiv w:val="1"/>
      <w:marLeft w:val="0"/>
      <w:marRight w:val="0"/>
      <w:marTop w:val="0"/>
      <w:marBottom w:val="0"/>
      <w:divBdr>
        <w:top w:val="none" w:sz="0" w:space="0" w:color="auto"/>
        <w:left w:val="none" w:sz="0" w:space="0" w:color="auto"/>
        <w:bottom w:val="none" w:sz="0" w:space="0" w:color="auto"/>
        <w:right w:val="none" w:sz="0" w:space="0" w:color="auto"/>
      </w:divBdr>
    </w:div>
    <w:div w:id="263467014">
      <w:bodyDiv w:val="1"/>
      <w:marLeft w:val="0"/>
      <w:marRight w:val="0"/>
      <w:marTop w:val="0"/>
      <w:marBottom w:val="0"/>
      <w:divBdr>
        <w:top w:val="none" w:sz="0" w:space="0" w:color="auto"/>
        <w:left w:val="none" w:sz="0" w:space="0" w:color="auto"/>
        <w:bottom w:val="none" w:sz="0" w:space="0" w:color="auto"/>
        <w:right w:val="none" w:sz="0" w:space="0" w:color="auto"/>
      </w:divBdr>
      <w:divsChild>
        <w:div w:id="2112046735">
          <w:marLeft w:val="0"/>
          <w:marRight w:val="0"/>
          <w:marTop w:val="0"/>
          <w:marBottom w:val="0"/>
          <w:divBdr>
            <w:top w:val="none" w:sz="0" w:space="0" w:color="auto"/>
            <w:left w:val="none" w:sz="0" w:space="0" w:color="auto"/>
            <w:bottom w:val="none" w:sz="0" w:space="0" w:color="auto"/>
            <w:right w:val="none" w:sz="0" w:space="0" w:color="auto"/>
          </w:divBdr>
          <w:divsChild>
            <w:div w:id="1599949048">
              <w:marLeft w:val="0"/>
              <w:marRight w:val="0"/>
              <w:marTop w:val="0"/>
              <w:marBottom w:val="150"/>
              <w:divBdr>
                <w:top w:val="none" w:sz="0" w:space="0" w:color="auto"/>
                <w:left w:val="none" w:sz="0" w:space="0" w:color="auto"/>
                <w:bottom w:val="single" w:sz="6" w:space="4" w:color="5092C6"/>
                <w:right w:val="none" w:sz="0" w:space="0" w:color="auto"/>
              </w:divBdr>
            </w:div>
          </w:divsChild>
        </w:div>
      </w:divsChild>
    </w:div>
    <w:div w:id="295962229">
      <w:bodyDiv w:val="1"/>
      <w:marLeft w:val="0"/>
      <w:marRight w:val="0"/>
      <w:marTop w:val="0"/>
      <w:marBottom w:val="0"/>
      <w:divBdr>
        <w:top w:val="none" w:sz="0" w:space="0" w:color="auto"/>
        <w:left w:val="none" w:sz="0" w:space="0" w:color="auto"/>
        <w:bottom w:val="none" w:sz="0" w:space="0" w:color="auto"/>
        <w:right w:val="none" w:sz="0" w:space="0" w:color="auto"/>
      </w:divBdr>
    </w:div>
    <w:div w:id="297806670">
      <w:bodyDiv w:val="1"/>
      <w:marLeft w:val="0"/>
      <w:marRight w:val="0"/>
      <w:marTop w:val="0"/>
      <w:marBottom w:val="0"/>
      <w:divBdr>
        <w:top w:val="none" w:sz="0" w:space="0" w:color="auto"/>
        <w:left w:val="none" w:sz="0" w:space="0" w:color="auto"/>
        <w:bottom w:val="none" w:sz="0" w:space="0" w:color="auto"/>
        <w:right w:val="none" w:sz="0" w:space="0" w:color="auto"/>
      </w:divBdr>
    </w:div>
    <w:div w:id="542905025">
      <w:bodyDiv w:val="1"/>
      <w:marLeft w:val="0"/>
      <w:marRight w:val="0"/>
      <w:marTop w:val="0"/>
      <w:marBottom w:val="0"/>
      <w:divBdr>
        <w:top w:val="none" w:sz="0" w:space="0" w:color="auto"/>
        <w:left w:val="none" w:sz="0" w:space="0" w:color="auto"/>
        <w:bottom w:val="none" w:sz="0" w:space="0" w:color="auto"/>
        <w:right w:val="none" w:sz="0" w:space="0" w:color="auto"/>
      </w:divBdr>
    </w:div>
    <w:div w:id="794300896">
      <w:bodyDiv w:val="1"/>
      <w:marLeft w:val="0"/>
      <w:marRight w:val="0"/>
      <w:marTop w:val="0"/>
      <w:marBottom w:val="0"/>
      <w:divBdr>
        <w:top w:val="none" w:sz="0" w:space="0" w:color="auto"/>
        <w:left w:val="none" w:sz="0" w:space="0" w:color="auto"/>
        <w:bottom w:val="none" w:sz="0" w:space="0" w:color="auto"/>
        <w:right w:val="none" w:sz="0" w:space="0" w:color="auto"/>
      </w:divBdr>
    </w:div>
    <w:div w:id="917397595">
      <w:bodyDiv w:val="1"/>
      <w:marLeft w:val="0"/>
      <w:marRight w:val="0"/>
      <w:marTop w:val="0"/>
      <w:marBottom w:val="0"/>
      <w:divBdr>
        <w:top w:val="none" w:sz="0" w:space="0" w:color="auto"/>
        <w:left w:val="none" w:sz="0" w:space="0" w:color="auto"/>
        <w:bottom w:val="none" w:sz="0" w:space="0" w:color="auto"/>
        <w:right w:val="none" w:sz="0" w:space="0" w:color="auto"/>
      </w:divBdr>
    </w:div>
    <w:div w:id="1123429588">
      <w:bodyDiv w:val="1"/>
      <w:marLeft w:val="0"/>
      <w:marRight w:val="0"/>
      <w:marTop w:val="0"/>
      <w:marBottom w:val="0"/>
      <w:divBdr>
        <w:top w:val="none" w:sz="0" w:space="0" w:color="auto"/>
        <w:left w:val="none" w:sz="0" w:space="0" w:color="auto"/>
        <w:bottom w:val="none" w:sz="0" w:space="0" w:color="auto"/>
        <w:right w:val="none" w:sz="0" w:space="0" w:color="auto"/>
      </w:divBdr>
    </w:div>
    <w:div w:id="1144618576">
      <w:bodyDiv w:val="1"/>
      <w:marLeft w:val="0"/>
      <w:marRight w:val="0"/>
      <w:marTop w:val="0"/>
      <w:marBottom w:val="0"/>
      <w:divBdr>
        <w:top w:val="none" w:sz="0" w:space="0" w:color="auto"/>
        <w:left w:val="none" w:sz="0" w:space="0" w:color="auto"/>
        <w:bottom w:val="none" w:sz="0" w:space="0" w:color="auto"/>
        <w:right w:val="none" w:sz="0" w:space="0" w:color="auto"/>
      </w:divBdr>
    </w:div>
    <w:div w:id="1356929744">
      <w:bodyDiv w:val="1"/>
      <w:marLeft w:val="0"/>
      <w:marRight w:val="0"/>
      <w:marTop w:val="0"/>
      <w:marBottom w:val="0"/>
      <w:divBdr>
        <w:top w:val="none" w:sz="0" w:space="0" w:color="auto"/>
        <w:left w:val="none" w:sz="0" w:space="0" w:color="auto"/>
        <w:bottom w:val="none" w:sz="0" w:space="0" w:color="auto"/>
        <w:right w:val="none" w:sz="0" w:space="0" w:color="auto"/>
      </w:divBdr>
    </w:div>
    <w:div w:id="1453132631">
      <w:bodyDiv w:val="1"/>
      <w:marLeft w:val="0"/>
      <w:marRight w:val="0"/>
      <w:marTop w:val="0"/>
      <w:marBottom w:val="0"/>
      <w:divBdr>
        <w:top w:val="none" w:sz="0" w:space="0" w:color="auto"/>
        <w:left w:val="none" w:sz="0" w:space="0" w:color="auto"/>
        <w:bottom w:val="none" w:sz="0" w:space="0" w:color="auto"/>
        <w:right w:val="none" w:sz="0" w:space="0" w:color="auto"/>
      </w:divBdr>
    </w:div>
    <w:div w:id="1769232267">
      <w:bodyDiv w:val="1"/>
      <w:marLeft w:val="0"/>
      <w:marRight w:val="0"/>
      <w:marTop w:val="0"/>
      <w:marBottom w:val="0"/>
      <w:divBdr>
        <w:top w:val="none" w:sz="0" w:space="0" w:color="auto"/>
        <w:left w:val="none" w:sz="0" w:space="0" w:color="auto"/>
        <w:bottom w:val="none" w:sz="0" w:space="0" w:color="auto"/>
        <w:right w:val="none" w:sz="0" w:space="0" w:color="auto"/>
      </w:divBdr>
    </w:div>
    <w:div w:id="1811705516">
      <w:bodyDiv w:val="1"/>
      <w:marLeft w:val="0"/>
      <w:marRight w:val="0"/>
      <w:marTop w:val="0"/>
      <w:marBottom w:val="0"/>
      <w:divBdr>
        <w:top w:val="none" w:sz="0" w:space="0" w:color="auto"/>
        <w:left w:val="none" w:sz="0" w:space="0" w:color="auto"/>
        <w:bottom w:val="none" w:sz="0" w:space="0" w:color="auto"/>
        <w:right w:val="none" w:sz="0" w:space="0" w:color="auto"/>
      </w:divBdr>
    </w:div>
    <w:div w:id="1842892921">
      <w:bodyDiv w:val="1"/>
      <w:marLeft w:val="0"/>
      <w:marRight w:val="0"/>
      <w:marTop w:val="0"/>
      <w:marBottom w:val="0"/>
      <w:divBdr>
        <w:top w:val="none" w:sz="0" w:space="0" w:color="auto"/>
        <w:left w:val="none" w:sz="0" w:space="0" w:color="auto"/>
        <w:bottom w:val="none" w:sz="0" w:space="0" w:color="auto"/>
        <w:right w:val="none" w:sz="0" w:space="0" w:color="auto"/>
      </w:divBdr>
    </w:div>
    <w:div w:id="1868374779">
      <w:bodyDiv w:val="1"/>
      <w:marLeft w:val="0"/>
      <w:marRight w:val="0"/>
      <w:marTop w:val="0"/>
      <w:marBottom w:val="0"/>
      <w:divBdr>
        <w:top w:val="none" w:sz="0" w:space="0" w:color="auto"/>
        <w:left w:val="none" w:sz="0" w:space="0" w:color="auto"/>
        <w:bottom w:val="none" w:sz="0" w:space="0" w:color="auto"/>
        <w:right w:val="none" w:sz="0" w:space="0" w:color="auto"/>
      </w:divBdr>
    </w:div>
    <w:div w:id="1965193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sdgs/metadata/files/Metadata-12-06-01.pdf" TargetMode="External"/><Relationship Id="rId1" Type="http://schemas.openxmlformats.org/officeDocument/2006/relationships/hyperlink" Target="https://unctad.org/en/pages/PublicationWebflyer.aspx?publicationid=2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275F-343F-4697-BE0F-B7F0C185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II: Small-scale Funding Support Agreement  ,</vt:lpstr>
    </vt:vector>
  </TitlesOfParts>
  <Company>United Nations Office at Geneva</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Small-scale Funding Support Agreement  ,</dc:title>
  <dc:creator>Anthony Catajan</dc:creator>
  <cp:lastModifiedBy>Elena Botvina</cp:lastModifiedBy>
  <cp:revision>7</cp:revision>
  <cp:lastPrinted>2020-02-17T12:35:00Z</cp:lastPrinted>
  <dcterms:created xsi:type="dcterms:W3CDTF">2020-02-19T14:11:00Z</dcterms:created>
  <dcterms:modified xsi:type="dcterms:W3CDTF">2020-02-19T17:48:00Z</dcterms:modified>
</cp:coreProperties>
</file>